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06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7C65463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E01414" w14:paraId="1E2F0315" w14:textId="77777777">
        <w:trPr>
          <w:trHeight w:val="300"/>
        </w:trPr>
        <w:tc>
          <w:tcPr>
            <w:tcW w:w="5500" w:type="dxa"/>
            <w:tcBorders>
              <w:top w:val="nil"/>
              <w:left w:val="nil"/>
              <w:bottom w:val="single" w:sz="6" w:space="0" w:color="auto"/>
              <w:right w:val="nil"/>
            </w:tcBorders>
            <w:vAlign w:val="bottom"/>
          </w:tcPr>
          <w:p w14:paraId="5442B53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E01414" w14:paraId="707F1E17" w14:textId="77777777">
        <w:trPr>
          <w:trHeight w:val="300"/>
        </w:trPr>
        <w:tc>
          <w:tcPr>
            <w:tcW w:w="5500" w:type="dxa"/>
            <w:tcBorders>
              <w:top w:val="nil"/>
              <w:left w:val="nil"/>
              <w:bottom w:val="nil"/>
              <w:right w:val="nil"/>
            </w:tcBorders>
            <w:vAlign w:val="bottom"/>
          </w:tcPr>
          <w:p w14:paraId="0C95F906"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01414" w14:paraId="6B6A4C41" w14:textId="77777777">
        <w:trPr>
          <w:trHeight w:val="300"/>
        </w:trPr>
        <w:tc>
          <w:tcPr>
            <w:tcW w:w="5500" w:type="dxa"/>
            <w:tcBorders>
              <w:top w:val="nil"/>
              <w:left w:val="nil"/>
              <w:bottom w:val="single" w:sz="6" w:space="0" w:color="auto"/>
              <w:right w:val="nil"/>
            </w:tcBorders>
            <w:vAlign w:val="bottom"/>
          </w:tcPr>
          <w:p w14:paraId="57B23A10" w14:textId="31D421B1"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E3D01">
              <w:rPr>
                <w:rFonts w:ascii="Times New Roman CYR" w:hAnsi="Times New Roman CYR" w:cs="Times New Roman CYR"/>
                <w:sz w:val="24"/>
                <w:szCs w:val="24"/>
              </w:rPr>
              <w:t>2</w:t>
            </w:r>
          </w:p>
        </w:tc>
      </w:tr>
      <w:tr w:rsidR="00E01414" w14:paraId="55622C04" w14:textId="77777777">
        <w:trPr>
          <w:trHeight w:val="300"/>
        </w:trPr>
        <w:tc>
          <w:tcPr>
            <w:tcW w:w="5500" w:type="dxa"/>
            <w:tcBorders>
              <w:top w:val="nil"/>
              <w:left w:val="nil"/>
              <w:bottom w:val="nil"/>
              <w:right w:val="nil"/>
            </w:tcBorders>
            <w:vAlign w:val="bottom"/>
          </w:tcPr>
          <w:p w14:paraId="67FC4EA6"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23F7D0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48AB6A40"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E01414" w14:paraId="4EC6AA73" w14:textId="77777777">
        <w:trPr>
          <w:trHeight w:val="200"/>
        </w:trPr>
        <w:tc>
          <w:tcPr>
            <w:tcW w:w="3640" w:type="dxa"/>
            <w:tcBorders>
              <w:top w:val="nil"/>
              <w:left w:val="nil"/>
              <w:bottom w:val="single" w:sz="6" w:space="0" w:color="auto"/>
              <w:right w:val="nil"/>
            </w:tcBorders>
            <w:vAlign w:val="bottom"/>
          </w:tcPr>
          <w:p w14:paraId="7317FF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ABB552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FBF4C8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8E7C54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1E877C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w:t>
            </w:r>
          </w:p>
        </w:tc>
      </w:tr>
      <w:tr w:rsidR="00E01414" w14:paraId="6F55887D" w14:textId="77777777">
        <w:trPr>
          <w:trHeight w:val="200"/>
        </w:trPr>
        <w:tc>
          <w:tcPr>
            <w:tcW w:w="3640" w:type="dxa"/>
            <w:tcBorders>
              <w:top w:val="nil"/>
              <w:left w:val="nil"/>
              <w:bottom w:val="nil"/>
              <w:right w:val="nil"/>
            </w:tcBorders>
          </w:tcPr>
          <w:p w14:paraId="3685E1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917C9C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30A49C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36075B3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5343E9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3F620A23" w14:textId="77777777" w:rsidR="00E01414" w:rsidRDefault="00E01414">
      <w:pPr>
        <w:widowControl w:val="0"/>
        <w:autoSpaceDE w:val="0"/>
        <w:autoSpaceDN w:val="0"/>
        <w:adjustRightInd w:val="0"/>
        <w:spacing w:after="0" w:line="240" w:lineRule="auto"/>
        <w:rPr>
          <w:rFonts w:ascii="Times New Roman CYR" w:hAnsi="Times New Roman CYR" w:cs="Times New Roman CYR"/>
          <w:sz w:val="20"/>
          <w:szCs w:val="20"/>
        </w:rPr>
      </w:pPr>
    </w:p>
    <w:p w14:paraId="2F2BBB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3BCEA9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023D7A9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"ЧЕРНIГIВСЬКЕ ГОЛОВНЕ ПIДПРИЄМСТВО ПО ПЛЕМIННIЙ СПРАВI В ТВАРИННИЦТВI"</w:t>
      </w:r>
    </w:p>
    <w:p w14:paraId="0B95D39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0DE4348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00709773</w:t>
      </w:r>
    </w:p>
    <w:p w14:paraId="06C037F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15511, Україна, Чернігівська обл., </w:t>
      </w:r>
      <w:proofErr w:type="spellStart"/>
      <w:r>
        <w:rPr>
          <w:rFonts w:ascii="Times New Roman CYR" w:hAnsi="Times New Roman CYR" w:cs="Times New Roman CYR"/>
          <w:sz w:val="24"/>
          <w:szCs w:val="24"/>
        </w:rPr>
        <w:t>Чернiгiвський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р-н</w:t>
      </w:r>
      <w:proofErr w:type="spellEnd"/>
      <w:r>
        <w:rPr>
          <w:rFonts w:ascii="Times New Roman CYR" w:hAnsi="Times New Roman CYR" w:cs="Times New Roman CYR"/>
          <w:sz w:val="24"/>
          <w:szCs w:val="24"/>
        </w:rPr>
        <w:t xml:space="preserve">, с. Довжик, вул.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б. 16а</w:t>
      </w:r>
    </w:p>
    <w:p w14:paraId="172FBEE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682118, 0462697003</w:t>
      </w:r>
    </w:p>
    <w:p w14:paraId="1DBBA70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stock@cnpp.pat.ua</w:t>
      </w:r>
    </w:p>
    <w:p w14:paraId="4302B5F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15.12.2023,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5A0B390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7B96B7F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601CB8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E01414" w14:paraId="4C5FE1E3" w14:textId="77777777">
        <w:trPr>
          <w:trHeight w:val="300"/>
        </w:trPr>
        <w:tc>
          <w:tcPr>
            <w:tcW w:w="4450" w:type="dxa"/>
            <w:vMerge w:val="restart"/>
            <w:tcBorders>
              <w:top w:val="nil"/>
              <w:left w:val="nil"/>
              <w:bottom w:val="nil"/>
              <w:right w:val="nil"/>
            </w:tcBorders>
          </w:tcPr>
          <w:p w14:paraId="48E984B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4195DCFD" w14:textId="321D6456"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http://cnpp.pat.ua</w:t>
            </w:r>
          </w:p>
        </w:tc>
        <w:tc>
          <w:tcPr>
            <w:tcW w:w="1500" w:type="dxa"/>
            <w:tcBorders>
              <w:top w:val="nil"/>
              <w:left w:val="nil"/>
              <w:bottom w:val="single" w:sz="6" w:space="0" w:color="auto"/>
              <w:right w:val="nil"/>
            </w:tcBorders>
            <w:vAlign w:val="bottom"/>
          </w:tcPr>
          <w:p w14:paraId="2D4BB4B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E01414" w14:paraId="405BE994" w14:textId="77777777">
        <w:trPr>
          <w:trHeight w:val="300"/>
        </w:trPr>
        <w:tc>
          <w:tcPr>
            <w:tcW w:w="4450" w:type="dxa"/>
            <w:vMerge/>
            <w:tcBorders>
              <w:top w:val="nil"/>
              <w:left w:val="nil"/>
              <w:bottom w:val="nil"/>
              <w:right w:val="nil"/>
            </w:tcBorders>
          </w:tcPr>
          <w:p w14:paraId="15699769" w14:textId="77777777" w:rsidR="00E01414" w:rsidRDefault="00E01414">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0EE257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1C4C90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11CBC31" w14:textId="77777777" w:rsidR="00E01414" w:rsidRDefault="00E01414">
      <w:pPr>
        <w:widowControl w:val="0"/>
        <w:autoSpaceDE w:val="0"/>
        <w:autoSpaceDN w:val="0"/>
        <w:adjustRightInd w:val="0"/>
        <w:spacing w:after="0" w:line="240" w:lineRule="auto"/>
        <w:rPr>
          <w:rFonts w:ascii="Times New Roman CYR" w:hAnsi="Times New Roman CYR" w:cs="Times New Roman CYR"/>
          <w:sz w:val="20"/>
          <w:szCs w:val="20"/>
        </w:rPr>
        <w:sectPr w:rsidR="00E01414">
          <w:pgSz w:w="12240" w:h="15840"/>
          <w:pgMar w:top="850" w:right="850" w:bottom="850" w:left="1400" w:header="708" w:footer="708" w:gutter="0"/>
          <w:cols w:space="720"/>
          <w:noEndnote/>
        </w:sectPr>
      </w:pPr>
    </w:p>
    <w:p w14:paraId="666C6D1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68A18AD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01414" w14:paraId="1319F10B" w14:textId="77777777">
        <w:trPr>
          <w:trHeight w:val="200"/>
        </w:trPr>
        <w:tc>
          <w:tcPr>
            <w:tcW w:w="9000" w:type="dxa"/>
            <w:tcBorders>
              <w:top w:val="nil"/>
              <w:left w:val="nil"/>
              <w:bottom w:val="nil"/>
              <w:right w:val="nil"/>
            </w:tcBorders>
            <w:vAlign w:val="bottom"/>
          </w:tcPr>
          <w:p w14:paraId="1857DCC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DBE92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1A0A3A2" w14:textId="77777777">
        <w:trPr>
          <w:trHeight w:val="200"/>
        </w:trPr>
        <w:tc>
          <w:tcPr>
            <w:tcW w:w="9000" w:type="dxa"/>
            <w:tcBorders>
              <w:top w:val="nil"/>
              <w:left w:val="nil"/>
              <w:bottom w:val="nil"/>
              <w:right w:val="nil"/>
            </w:tcBorders>
            <w:vAlign w:val="bottom"/>
          </w:tcPr>
          <w:p w14:paraId="6540F3A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07D06AD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93E2E8E" w14:textId="77777777">
        <w:trPr>
          <w:trHeight w:val="200"/>
        </w:trPr>
        <w:tc>
          <w:tcPr>
            <w:tcW w:w="9000" w:type="dxa"/>
            <w:tcBorders>
              <w:top w:val="nil"/>
              <w:left w:val="nil"/>
              <w:bottom w:val="nil"/>
              <w:right w:val="nil"/>
            </w:tcBorders>
            <w:vAlign w:val="bottom"/>
          </w:tcPr>
          <w:p w14:paraId="6AB267A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593F376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540CAF0" w14:textId="77777777">
        <w:trPr>
          <w:trHeight w:val="200"/>
        </w:trPr>
        <w:tc>
          <w:tcPr>
            <w:tcW w:w="9000" w:type="dxa"/>
            <w:tcBorders>
              <w:top w:val="nil"/>
              <w:left w:val="nil"/>
              <w:bottom w:val="nil"/>
              <w:right w:val="nil"/>
            </w:tcBorders>
            <w:vAlign w:val="bottom"/>
          </w:tcPr>
          <w:p w14:paraId="118CF54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67A94EC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30575AF" w14:textId="77777777">
        <w:trPr>
          <w:trHeight w:val="200"/>
        </w:trPr>
        <w:tc>
          <w:tcPr>
            <w:tcW w:w="9000" w:type="dxa"/>
            <w:tcBorders>
              <w:top w:val="nil"/>
              <w:left w:val="nil"/>
              <w:bottom w:val="nil"/>
              <w:right w:val="nil"/>
            </w:tcBorders>
            <w:vAlign w:val="bottom"/>
          </w:tcPr>
          <w:p w14:paraId="01B6496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492BDE8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4257806" w14:textId="77777777">
        <w:trPr>
          <w:trHeight w:val="200"/>
        </w:trPr>
        <w:tc>
          <w:tcPr>
            <w:tcW w:w="9000" w:type="dxa"/>
            <w:tcBorders>
              <w:top w:val="nil"/>
              <w:left w:val="nil"/>
              <w:bottom w:val="nil"/>
              <w:right w:val="nil"/>
            </w:tcBorders>
            <w:vAlign w:val="bottom"/>
          </w:tcPr>
          <w:p w14:paraId="7380765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2249CC0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D8CB5DC" w14:textId="77777777">
        <w:trPr>
          <w:trHeight w:val="200"/>
        </w:trPr>
        <w:tc>
          <w:tcPr>
            <w:tcW w:w="9000" w:type="dxa"/>
            <w:tcBorders>
              <w:top w:val="nil"/>
              <w:left w:val="nil"/>
              <w:bottom w:val="nil"/>
              <w:right w:val="nil"/>
            </w:tcBorders>
            <w:vAlign w:val="bottom"/>
          </w:tcPr>
          <w:p w14:paraId="2C7A303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6992E2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F8C5650" w14:textId="77777777">
        <w:trPr>
          <w:trHeight w:val="200"/>
        </w:trPr>
        <w:tc>
          <w:tcPr>
            <w:tcW w:w="9000" w:type="dxa"/>
            <w:tcBorders>
              <w:top w:val="nil"/>
              <w:left w:val="nil"/>
              <w:bottom w:val="nil"/>
              <w:right w:val="nil"/>
            </w:tcBorders>
            <w:vAlign w:val="bottom"/>
          </w:tcPr>
          <w:p w14:paraId="3A29800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652174D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D4CB0EC" w14:textId="77777777">
        <w:trPr>
          <w:trHeight w:val="200"/>
        </w:trPr>
        <w:tc>
          <w:tcPr>
            <w:tcW w:w="9000" w:type="dxa"/>
            <w:tcBorders>
              <w:top w:val="nil"/>
              <w:left w:val="nil"/>
              <w:bottom w:val="nil"/>
              <w:right w:val="nil"/>
            </w:tcBorders>
            <w:vAlign w:val="bottom"/>
          </w:tcPr>
          <w:p w14:paraId="55D81EB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5F1F42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E172F9A" w14:textId="77777777">
        <w:trPr>
          <w:trHeight w:val="200"/>
        </w:trPr>
        <w:tc>
          <w:tcPr>
            <w:tcW w:w="9000" w:type="dxa"/>
            <w:tcBorders>
              <w:top w:val="nil"/>
              <w:left w:val="nil"/>
              <w:bottom w:val="nil"/>
              <w:right w:val="nil"/>
            </w:tcBorders>
            <w:vAlign w:val="bottom"/>
          </w:tcPr>
          <w:p w14:paraId="122C26A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42D485A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16B6937" w14:textId="77777777">
        <w:trPr>
          <w:trHeight w:val="200"/>
        </w:trPr>
        <w:tc>
          <w:tcPr>
            <w:tcW w:w="9000" w:type="dxa"/>
            <w:tcBorders>
              <w:top w:val="nil"/>
              <w:left w:val="nil"/>
              <w:bottom w:val="nil"/>
              <w:right w:val="nil"/>
            </w:tcBorders>
            <w:vAlign w:val="bottom"/>
          </w:tcPr>
          <w:p w14:paraId="0A8A170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6EA2AA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4839DF3" w14:textId="77777777">
        <w:trPr>
          <w:trHeight w:val="200"/>
        </w:trPr>
        <w:tc>
          <w:tcPr>
            <w:tcW w:w="9000" w:type="dxa"/>
            <w:tcBorders>
              <w:top w:val="nil"/>
              <w:left w:val="nil"/>
              <w:bottom w:val="nil"/>
              <w:right w:val="nil"/>
            </w:tcBorders>
            <w:vAlign w:val="bottom"/>
          </w:tcPr>
          <w:p w14:paraId="40B053E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478F6E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793D1F8" w14:textId="77777777">
        <w:trPr>
          <w:trHeight w:val="200"/>
        </w:trPr>
        <w:tc>
          <w:tcPr>
            <w:tcW w:w="9000" w:type="dxa"/>
            <w:tcBorders>
              <w:top w:val="nil"/>
              <w:left w:val="nil"/>
              <w:bottom w:val="nil"/>
              <w:right w:val="nil"/>
            </w:tcBorders>
            <w:vAlign w:val="bottom"/>
          </w:tcPr>
          <w:p w14:paraId="284F640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08BDE20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E0E1AF6" w14:textId="77777777">
        <w:trPr>
          <w:trHeight w:val="200"/>
        </w:trPr>
        <w:tc>
          <w:tcPr>
            <w:tcW w:w="9000" w:type="dxa"/>
            <w:tcBorders>
              <w:top w:val="nil"/>
              <w:left w:val="nil"/>
              <w:bottom w:val="nil"/>
              <w:right w:val="nil"/>
            </w:tcBorders>
            <w:vAlign w:val="bottom"/>
          </w:tcPr>
          <w:p w14:paraId="7CEB0B3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601AC5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208012F" w14:textId="77777777">
        <w:trPr>
          <w:trHeight w:val="200"/>
        </w:trPr>
        <w:tc>
          <w:tcPr>
            <w:tcW w:w="9000" w:type="dxa"/>
            <w:tcBorders>
              <w:top w:val="nil"/>
              <w:left w:val="nil"/>
              <w:bottom w:val="nil"/>
              <w:right w:val="nil"/>
            </w:tcBorders>
            <w:vAlign w:val="bottom"/>
          </w:tcPr>
          <w:p w14:paraId="7E2D531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2BD97FC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64E1EB6" w14:textId="77777777">
        <w:trPr>
          <w:trHeight w:val="200"/>
        </w:trPr>
        <w:tc>
          <w:tcPr>
            <w:tcW w:w="9000" w:type="dxa"/>
            <w:tcBorders>
              <w:top w:val="nil"/>
              <w:left w:val="nil"/>
              <w:bottom w:val="nil"/>
              <w:right w:val="nil"/>
            </w:tcBorders>
            <w:vAlign w:val="bottom"/>
          </w:tcPr>
          <w:p w14:paraId="182246A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75FC978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5B4299D" w14:textId="77777777">
        <w:trPr>
          <w:trHeight w:val="200"/>
        </w:trPr>
        <w:tc>
          <w:tcPr>
            <w:tcW w:w="9000" w:type="dxa"/>
            <w:tcBorders>
              <w:top w:val="nil"/>
              <w:left w:val="nil"/>
              <w:bottom w:val="nil"/>
              <w:right w:val="nil"/>
            </w:tcBorders>
            <w:vAlign w:val="bottom"/>
          </w:tcPr>
          <w:p w14:paraId="2DFD11F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60A645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90B0D38" w14:textId="77777777">
        <w:trPr>
          <w:trHeight w:val="200"/>
        </w:trPr>
        <w:tc>
          <w:tcPr>
            <w:tcW w:w="9000" w:type="dxa"/>
            <w:tcBorders>
              <w:top w:val="nil"/>
              <w:left w:val="nil"/>
              <w:bottom w:val="nil"/>
              <w:right w:val="nil"/>
            </w:tcBorders>
            <w:vAlign w:val="bottom"/>
          </w:tcPr>
          <w:p w14:paraId="4BAD4BB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523EA9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97E8816" w14:textId="77777777">
        <w:trPr>
          <w:trHeight w:val="200"/>
        </w:trPr>
        <w:tc>
          <w:tcPr>
            <w:tcW w:w="9000" w:type="dxa"/>
            <w:tcBorders>
              <w:top w:val="nil"/>
              <w:left w:val="nil"/>
              <w:bottom w:val="nil"/>
              <w:right w:val="nil"/>
            </w:tcBorders>
            <w:vAlign w:val="bottom"/>
          </w:tcPr>
          <w:p w14:paraId="480708C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0E919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026BA88" w14:textId="77777777">
        <w:trPr>
          <w:trHeight w:val="200"/>
        </w:trPr>
        <w:tc>
          <w:tcPr>
            <w:tcW w:w="9000" w:type="dxa"/>
            <w:tcBorders>
              <w:top w:val="nil"/>
              <w:left w:val="nil"/>
              <w:bottom w:val="nil"/>
              <w:right w:val="nil"/>
            </w:tcBorders>
            <w:vAlign w:val="bottom"/>
          </w:tcPr>
          <w:p w14:paraId="2637672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67DB8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899D37A" w14:textId="77777777">
        <w:trPr>
          <w:trHeight w:val="200"/>
        </w:trPr>
        <w:tc>
          <w:tcPr>
            <w:tcW w:w="9000" w:type="dxa"/>
            <w:tcBorders>
              <w:top w:val="nil"/>
              <w:left w:val="nil"/>
              <w:bottom w:val="nil"/>
              <w:right w:val="nil"/>
            </w:tcBorders>
            <w:vAlign w:val="bottom"/>
          </w:tcPr>
          <w:p w14:paraId="38CEC02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6EADB2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201537C" w14:textId="77777777">
        <w:trPr>
          <w:trHeight w:val="200"/>
        </w:trPr>
        <w:tc>
          <w:tcPr>
            <w:tcW w:w="9000" w:type="dxa"/>
            <w:tcBorders>
              <w:top w:val="nil"/>
              <w:left w:val="nil"/>
              <w:bottom w:val="nil"/>
              <w:right w:val="nil"/>
            </w:tcBorders>
            <w:vAlign w:val="bottom"/>
          </w:tcPr>
          <w:p w14:paraId="6052A27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D30BE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A797051" w14:textId="77777777">
        <w:trPr>
          <w:trHeight w:val="200"/>
        </w:trPr>
        <w:tc>
          <w:tcPr>
            <w:tcW w:w="9000" w:type="dxa"/>
            <w:tcBorders>
              <w:top w:val="nil"/>
              <w:left w:val="nil"/>
              <w:bottom w:val="nil"/>
              <w:right w:val="nil"/>
            </w:tcBorders>
            <w:vAlign w:val="bottom"/>
          </w:tcPr>
          <w:p w14:paraId="77EC88C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4847ED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A23FFCF" w14:textId="77777777">
        <w:trPr>
          <w:trHeight w:val="200"/>
        </w:trPr>
        <w:tc>
          <w:tcPr>
            <w:tcW w:w="9000" w:type="dxa"/>
            <w:tcBorders>
              <w:top w:val="nil"/>
              <w:left w:val="nil"/>
              <w:bottom w:val="nil"/>
              <w:right w:val="nil"/>
            </w:tcBorders>
            <w:vAlign w:val="bottom"/>
          </w:tcPr>
          <w:p w14:paraId="6FD68D6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14FC32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81789EC" w14:textId="77777777">
        <w:trPr>
          <w:trHeight w:val="200"/>
        </w:trPr>
        <w:tc>
          <w:tcPr>
            <w:tcW w:w="9000" w:type="dxa"/>
            <w:tcBorders>
              <w:top w:val="nil"/>
              <w:left w:val="nil"/>
              <w:bottom w:val="nil"/>
              <w:right w:val="nil"/>
            </w:tcBorders>
            <w:vAlign w:val="bottom"/>
          </w:tcPr>
          <w:p w14:paraId="421977A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660EFD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7BE5C44" w14:textId="77777777">
        <w:trPr>
          <w:trHeight w:val="200"/>
        </w:trPr>
        <w:tc>
          <w:tcPr>
            <w:tcW w:w="9000" w:type="dxa"/>
            <w:tcBorders>
              <w:top w:val="nil"/>
              <w:left w:val="nil"/>
              <w:bottom w:val="nil"/>
              <w:right w:val="nil"/>
            </w:tcBorders>
            <w:vAlign w:val="bottom"/>
          </w:tcPr>
          <w:p w14:paraId="6A13099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77648E9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51DA0B5" w14:textId="77777777">
        <w:trPr>
          <w:trHeight w:val="200"/>
        </w:trPr>
        <w:tc>
          <w:tcPr>
            <w:tcW w:w="9000" w:type="dxa"/>
            <w:tcBorders>
              <w:top w:val="nil"/>
              <w:left w:val="nil"/>
              <w:bottom w:val="nil"/>
              <w:right w:val="nil"/>
            </w:tcBorders>
            <w:vAlign w:val="bottom"/>
          </w:tcPr>
          <w:p w14:paraId="0CE685D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02A8E9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02F910D" w14:textId="77777777">
        <w:trPr>
          <w:trHeight w:val="200"/>
        </w:trPr>
        <w:tc>
          <w:tcPr>
            <w:tcW w:w="9000" w:type="dxa"/>
            <w:tcBorders>
              <w:top w:val="nil"/>
              <w:left w:val="nil"/>
              <w:bottom w:val="nil"/>
              <w:right w:val="nil"/>
            </w:tcBorders>
            <w:vAlign w:val="bottom"/>
          </w:tcPr>
          <w:p w14:paraId="7CAB0DA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4938B9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DD59F49" w14:textId="77777777">
        <w:trPr>
          <w:trHeight w:val="200"/>
        </w:trPr>
        <w:tc>
          <w:tcPr>
            <w:tcW w:w="9000" w:type="dxa"/>
            <w:tcBorders>
              <w:top w:val="nil"/>
              <w:left w:val="nil"/>
              <w:bottom w:val="nil"/>
              <w:right w:val="nil"/>
            </w:tcBorders>
            <w:vAlign w:val="bottom"/>
          </w:tcPr>
          <w:p w14:paraId="5BDC678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317B9A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95C22BC" w14:textId="77777777">
        <w:trPr>
          <w:trHeight w:val="200"/>
        </w:trPr>
        <w:tc>
          <w:tcPr>
            <w:tcW w:w="9000" w:type="dxa"/>
            <w:tcBorders>
              <w:top w:val="nil"/>
              <w:left w:val="nil"/>
              <w:bottom w:val="nil"/>
              <w:right w:val="nil"/>
            </w:tcBorders>
            <w:vAlign w:val="bottom"/>
          </w:tcPr>
          <w:p w14:paraId="374C9A8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10D1BD6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4813A15" w14:textId="77777777">
        <w:trPr>
          <w:trHeight w:val="200"/>
        </w:trPr>
        <w:tc>
          <w:tcPr>
            <w:tcW w:w="9000" w:type="dxa"/>
            <w:tcBorders>
              <w:top w:val="nil"/>
              <w:left w:val="nil"/>
              <w:bottom w:val="nil"/>
              <w:right w:val="nil"/>
            </w:tcBorders>
            <w:vAlign w:val="bottom"/>
          </w:tcPr>
          <w:p w14:paraId="3EAD6BF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1E141B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05EF4B4" w14:textId="77777777">
        <w:trPr>
          <w:trHeight w:val="200"/>
        </w:trPr>
        <w:tc>
          <w:tcPr>
            <w:tcW w:w="9000" w:type="dxa"/>
            <w:tcBorders>
              <w:top w:val="nil"/>
              <w:left w:val="nil"/>
              <w:bottom w:val="nil"/>
              <w:right w:val="nil"/>
            </w:tcBorders>
            <w:vAlign w:val="bottom"/>
          </w:tcPr>
          <w:p w14:paraId="6C9DF45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02B2CC9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B715F24" w14:textId="77777777">
        <w:trPr>
          <w:trHeight w:val="200"/>
        </w:trPr>
        <w:tc>
          <w:tcPr>
            <w:tcW w:w="9000" w:type="dxa"/>
            <w:tcBorders>
              <w:top w:val="nil"/>
              <w:left w:val="nil"/>
              <w:bottom w:val="nil"/>
              <w:right w:val="nil"/>
            </w:tcBorders>
            <w:vAlign w:val="bottom"/>
          </w:tcPr>
          <w:p w14:paraId="75DE53F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6D4718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495E246" w14:textId="77777777">
        <w:trPr>
          <w:trHeight w:val="200"/>
        </w:trPr>
        <w:tc>
          <w:tcPr>
            <w:tcW w:w="9000" w:type="dxa"/>
            <w:tcBorders>
              <w:top w:val="nil"/>
              <w:left w:val="nil"/>
              <w:bottom w:val="nil"/>
              <w:right w:val="nil"/>
            </w:tcBorders>
            <w:vAlign w:val="bottom"/>
          </w:tcPr>
          <w:p w14:paraId="275BD48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08F405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B81E05C" w14:textId="77777777">
        <w:trPr>
          <w:trHeight w:val="200"/>
        </w:trPr>
        <w:tc>
          <w:tcPr>
            <w:tcW w:w="9000" w:type="dxa"/>
            <w:tcBorders>
              <w:top w:val="nil"/>
              <w:left w:val="nil"/>
              <w:bottom w:val="nil"/>
              <w:right w:val="nil"/>
            </w:tcBorders>
            <w:vAlign w:val="bottom"/>
          </w:tcPr>
          <w:p w14:paraId="55164F7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53F3D0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40F9F15" w14:textId="77777777">
        <w:trPr>
          <w:trHeight w:val="200"/>
        </w:trPr>
        <w:tc>
          <w:tcPr>
            <w:tcW w:w="9000" w:type="dxa"/>
            <w:tcBorders>
              <w:top w:val="nil"/>
              <w:left w:val="nil"/>
              <w:bottom w:val="nil"/>
              <w:right w:val="nil"/>
            </w:tcBorders>
            <w:vAlign w:val="bottom"/>
          </w:tcPr>
          <w:p w14:paraId="50890E8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34FE1F9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10E6200" w14:textId="77777777">
        <w:trPr>
          <w:trHeight w:val="200"/>
        </w:trPr>
        <w:tc>
          <w:tcPr>
            <w:tcW w:w="9000" w:type="dxa"/>
            <w:tcBorders>
              <w:top w:val="nil"/>
              <w:left w:val="nil"/>
              <w:bottom w:val="nil"/>
              <w:right w:val="nil"/>
            </w:tcBorders>
            <w:vAlign w:val="bottom"/>
          </w:tcPr>
          <w:p w14:paraId="3656A25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49E1EB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4AFFF3C" w14:textId="77777777">
        <w:trPr>
          <w:trHeight w:val="200"/>
        </w:trPr>
        <w:tc>
          <w:tcPr>
            <w:tcW w:w="9000" w:type="dxa"/>
            <w:tcBorders>
              <w:top w:val="nil"/>
              <w:left w:val="nil"/>
              <w:bottom w:val="nil"/>
              <w:right w:val="nil"/>
            </w:tcBorders>
            <w:vAlign w:val="bottom"/>
          </w:tcPr>
          <w:p w14:paraId="0FD260F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4DE715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EBB3AA0" w14:textId="77777777">
        <w:trPr>
          <w:trHeight w:val="200"/>
        </w:trPr>
        <w:tc>
          <w:tcPr>
            <w:tcW w:w="9000" w:type="dxa"/>
            <w:tcBorders>
              <w:top w:val="nil"/>
              <w:left w:val="nil"/>
              <w:bottom w:val="nil"/>
              <w:right w:val="nil"/>
            </w:tcBorders>
            <w:vAlign w:val="bottom"/>
          </w:tcPr>
          <w:p w14:paraId="5EDF83B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3FCC61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66FD196" w14:textId="77777777">
        <w:trPr>
          <w:trHeight w:val="200"/>
        </w:trPr>
        <w:tc>
          <w:tcPr>
            <w:tcW w:w="9000" w:type="dxa"/>
            <w:tcBorders>
              <w:top w:val="nil"/>
              <w:left w:val="nil"/>
              <w:bottom w:val="nil"/>
              <w:right w:val="nil"/>
            </w:tcBorders>
            <w:vAlign w:val="bottom"/>
          </w:tcPr>
          <w:p w14:paraId="0FC4E15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0F04CE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BA40A7A" w14:textId="77777777">
        <w:trPr>
          <w:trHeight w:val="200"/>
        </w:trPr>
        <w:tc>
          <w:tcPr>
            <w:tcW w:w="9000" w:type="dxa"/>
            <w:tcBorders>
              <w:top w:val="nil"/>
              <w:left w:val="nil"/>
              <w:bottom w:val="nil"/>
              <w:right w:val="nil"/>
            </w:tcBorders>
            <w:vAlign w:val="bottom"/>
          </w:tcPr>
          <w:p w14:paraId="4AC844D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0006457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25305B5" w14:textId="77777777">
        <w:trPr>
          <w:trHeight w:val="200"/>
        </w:trPr>
        <w:tc>
          <w:tcPr>
            <w:tcW w:w="9000" w:type="dxa"/>
            <w:tcBorders>
              <w:top w:val="nil"/>
              <w:left w:val="nil"/>
              <w:bottom w:val="nil"/>
              <w:right w:val="nil"/>
            </w:tcBorders>
            <w:vAlign w:val="bottom"/>
          </w:tcPr>
          <w:p w14:paraId="2F32A3C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4C2701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EE7E246" w14:textId="77777777">
        <w:trPr>
          <w:trHeight w:val="200"/>
        </w:trPr>
        <w:tc>
          <w:tcPr>
            <w:tcW w:w="9000" w:type="dxa"/>
            <w:tcBorders>
              <w:top w:val="nil"/>
              <w:left w:val="nil"/>
              <w:bottom w:val="nil"/>
              <w:right w:val="nil"/>
            </w:tcBorders>
            <w:vAlign w:val="bottom"/>
          </w:tcPr>
          <w:p w14:paraId="760EEB6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356A025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A08C451" w14:textId="77777777">
        <w:trPr>
          <w:trHeight w:val="200"/>
        </w:trPr>
        <w:tc>
          <w:tcPr>
            <w:tcW w:w="9000" w:type="dxa"/>
            <w:tcBorders>
              <w:top w:val="nil"/>
              <w:left w:val="nil"/>
              <w:bottom w:val="nil"/>
              <w:right w:val="nil"/>
            </w:tcBorders>
            <w:vAlign w:val="bottom"/>
          </w:tcPr>
          <w:p w14:paraId="60E0732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1DAE128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436068B" w14:textId="77777777">
        <w:trPr>
          <w:trHeight w:val="200"/>
        </w:trPr>
        <w:tc>
          <w:tcPr>
            <w:tcW w:w="9000" w:type="dxa"/>
            <w:tcBorders>
              <w:top w:val="nil"/>
              <w:left w:val="nil"/>
              <w:bottom w:val="nil"/>
              <w:right w:val="nil"/>
            </w:tcBorders>
            <w:vAlign w:val="bottom"/>
          </w:tcPr>
          <w:p w14:paraId="7D602F0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6DF8934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61CF387" w14:textId="77777777">
        <w:trPr>
          <w:trHeight w:val="200"/>
        </w:trPr>
        <w:tc>
          <w:tcPr>
            <w:tcW w:w="9000" w:type="dxa"/>
            <w:tcBorders>
              <w:top w:val="nil"/>
              <w:left w:val="nil"/>
              <w:bottom w:val="nil"/>
              <w:right w:val="nil"/>
            </w:tcBorders>
            <w:vAlign w:val="bottom"/>
          </w:tcPr>
          <w:p w14:paraId="57A5EBE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1358861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1E34C88" w14:textId="77777777">
        <w:trPr>
          <w:trHeight w:val="200"/>
        </w:trPr>
        <w:tc>
          <w:tcPr>
            <w:tcW w:w="9000" w:type="dxa"/>
            <w:tcBorders>
              <w:top w:val="nil"/>
              <w:left w:val="nil"/>
              <w:bottom w:val="nil"/>
              <w:right w:val="nil"/>
            </w:tcBorders>
            <w:vAlign w:val="bottom"/>
          </w:tcPr>
          <w:p w14:paraId="5FB74D5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161F17D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9B34962" w14:textId="77777777">
        <w:trPr>
          <w:trHeight w:val="200"/>
        </w:trPr>
        <w:tc>
          <w:tcPr>
            <w:tcW w:w="9000" w:type="dxa"/>
            <w:tcBorders>
              <w:top w:val="nil"/>
              <w:left w:val="nil"/>
              <w:bottom w:val="nil"/>
              <w:right w:val="nil"/>
            </w:tcBorders>
            <w:vAlign w:val="bottom"/>
          </w:tcPr>
          <w:p w14:paraId="47FBCFA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225B0A9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F0E18C8" w14:textId="77777777">
        <w:trPr>
          <w:trHeight w:val="200"/>
        </w:trPr>
        <w:tc>
          <w:tcPr>
            <w:tcW w:w="9000" w:type="dxa"/>
            <w:tcBorders>
              <w:top w:val="nil"/>
              <w:left w:val="nil"/>
              <w:bottom w:val="nil"/>
              <w:right w:val="nil"/>
            </w:tcBorders>
            <w:vAlign w:val="bottom"/>
          </w:tcPr>
          <w:p w14:paraId="0E13035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0A7469D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A4AA178" w14:textId="77777777">
        <w:trPr>
          <w:trHeight w:val="200"/>
        </w:trPr>
        <w:tc>
          <w:tcPr>
            <w:tcW w:w="9000" w:type="dxa"/>
            <w:tcBorders>
              <w:top w:val="nil"/>
              <w:left w:val="nil"/>
              <w:bottom w:val="nil"/>
              <w:right w:val="nil"/>
            </w:tcBorders>
            <w:vAlign w:val="bottom"/>
          </w:tcPr>
          <w:p w14:paraId="4AD96DC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12560D5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ACA5769" w14:textId="77777777">
        <w:trPr>
          <w:trHeight w:val="200"/>
        </w:trPr>
        <w:tc>
          <w:tcPr>
            <w:tcW w:w="9000" w:type="dxa"/>
            <w:tcBorders>
              <w:top w:val="nil"/>
              <w:left w:val="nil"/>
              <w:bottom w:val="nil"/>
              <w:right w:val="nil"/>
            </w:tcBorders>
            <w:vAlign w:val="bottom"/>
          </w:tcPr>
          <w:p w14:paraId="6C212A6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4F65430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1E6F978" w14:textId="77777777">
        <w:trPr>
          <w:trHeight w:val="200"/>
        </w:trPr>
        <w:tc>
          <w:tcPr>
            <w:tcW w:w="9000" w:type="dxa"/>
            <w:tcBorders>
              <w:top w:val="nil"/>
              <w:left w:val="nil"/>
              <w:bottom w:val="nil"/>
              <w:right w:val="nil"/>
            </w:tcBorders>
            <w:vAlign w:val="bottom"/>
          </w:tcPr>
          <w:p w14:paraId="3F88437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6992056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19E9AEE" w14:textId="77777777">
        <w:trPr>
          <w:trHeight w:val="200"/>
        </w:trPr>
        <w:tc>
          <w:tcPr>
            <w:tcW w:w="9000" w:type="dxa"/>
            <w:tcBorders>
              <w:top w:val="nil"/>
              <w:left w:val="nil"/>
              <w:bottom w:val="nil"/>
              <w:right w:val="nil"/>
            </w:tcBorders>
            <w:vAlign w:val="bottom"/>
          </w:tcPr>
          <w:p w14:paraId="34FD466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3821C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DA9AEB5" w14:textId="77777777">
        <w:trPr>
          <w:trHeight w:val="200"/>
        </w:trPr>
        <w:tc>
          <w:tcPr>
            <w:tcW w:w="9000" w:type="dxa"/>
            <w:tcBorders>
              <w:top w:val="nil"/>
              <w:left w:val="nil"/>
              <w:bottom w:val="nil"/>
              <w:right w:val="nil"/>
            </w:tcBorders>
            <w:vAlign w:val="bottom"/>
          </w:tcPr>
          <w:p w14:paraId="1CAA7CE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53862E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E89060E" w14:textId="77777777">
        <w:trPr>
          <w:trHeight w:val="200"/>
        </w:trPr>
        <w:tc>
          <w:tcPr>
            <w:tcW w:w="9000" w:type="dxa"/>
            <w:tcBorders>
              <w:top w:val="nil"/>
              <w:left w:val="nil"/>
              <w:bottom w:val="nil"/>
              <w:right w:val="nil"/>
            </w:tcBorders>
            <w:vAlign w:val="bottom"/>
          </w:tcPr>
          <w:p w14:paraId="51A044F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0C81E7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CC700EF" w14:textId="77777777">
        <w:trPr>
          <w:trHeight w:val="200"/>
        </w:trPr>
        <w:tc>
          <w:tcPr>
            <w:tcW w:w="9000" w:type="dxa"/>
            <w:tcBorders>
              <w:top w:val="nil"/>
              <w:left w:val="nil"/>
              <w:bottom w:val="nil"/>
              <w:right w:val="nil"/>
            </w:tcBorders>
            <w:vAlign w:val="bottom"/>
          </w:tcPr>
          <w:p w14:paraId="19BA335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175116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5D59EC6" w14:textId="77777777">
        <w:trPr>
          <w:trHeight w:val="200"/>
        </w:trPr>
        <w:tc>
          <w:tcPr>
            <w:tcW w:w="9000" w:type="dxa"/>
            <w:tcBorders>
              <w:top w:val="nil"/>
              <w:left w:val="nil"/>
              <w:bottom w:val="nil"/>
              <w:right w:val="nil"/>
            </w:tcBorders>
            <w:vAlign w:val="bottom"/>
          </w:tcPr>
          <w:p w14:paraId="197B840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3283D02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19AF0BE" w14:textId="77777777">
        <w:trPr>
          <w:trHeight w:val="200"/>
        </w:trPr>
        <w:tc>
          <w:tcPr>
            <w:tcW w:w="9000" w:type="dxa"/>
            <w:tcBorders>
              <w:top w:val="nil"/>
              <w:left w:val="nil"/>
              <w:bottom w:val="nil"/>
              <w:right w:val="nil"/>
            </w:tcBorders>
            <w:vAlign w:val="bottom"/>
          </w:tcPr>
          <w:p w14:paraId="6F38B84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E02EF1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E3E1F42" w14:textId="77777777">
        <w:trPr>
          <w:trHeight w:val="200"/>
        </w:trPr>
        <w:tc>
          <w:tcPr>
            <w:tcW w:w="9000" w:type="dxa"/>
            <w:tcBorders>
              <w:top w:val="nil"/>
              <w:left w:val="nil"/>
              <w:bottom w:val="nil"/>
              <w:right w:val="nil"/>
            </w:tcBorders>
            <w:vAlign w:val="bottom"/>
          </w:tcPr>
          <w:p w14:paraId="3012631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4C7060C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DD5E359" w14:textId="77777777">
        <w:trPr>
          <w:trHeight w:val="200"/>
        </w:trPr>
        <w:tc>
          <w:tcPr>
            <w:tcW w:w="9000" w:type="dxa"/>
            <w:tcBorders>
              <w:top w:val="nil"/>
              <w:left w:val="nil"/>
              <w:bottom w:val="nil"/>
              <w:right w:val="nil"/>
            </w:tcBorders>
            <w:vAlign w:val="bottom"/>
          </w:tcPr>
          <w:p w14:paraId="0041D82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790D49D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5605B34D" w14:textId="77777777">
        <w:trPr>
          <w:trHeight w:val="200"/>
        </w:trPr>
        <w:tc>
          <w:tcPr>
            <w:tcW w:w="9000" w:type="dxa"/>
            <w:tcBorders>
              <w:top w:val="nil"/>
              <w:left w:val="nil"/>
              <w:bottom w:val="nil"/>
              <w:right w:val="nil"/>
            </w:tcBorders>
            <w:vAlign w:val="bottom"/>
          </w:tcPr>
          <w:p w14:paraId="617F77F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722A262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DD3CB92" w14:textId="77777777">
        <w:trPr>
          <w:trHeight w:val="200"/>
        </w:trPr>
        <w:tc>
          <w:tcPr>
            <w:tcW w:w="9000" w:type="dxa"/>
            <w:tcBorders>
              <w:top w:val="nil"/>
              <w:left w:val="nil"/>
              <w:bottom w:val="nil"/>
              <w:right w:val="nil"/>
            </w:tcBorders>
            <w:vAlign w:val="bottom"/>
          </w:tcPr>
          <w:p w14:paraId="33BC7FC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617F5B0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A74C572" w14:textId="77777777">
        <w:trPr>
          <w:trHeight w:val="200"/>
        </w:trPr>
        <w:tc>
          <w:tcPr>
            <w:tcW w:w="9000" w:type="dxa"/>
            <w:tcBorders>
              <w:top w:val="nil"/>
              <w:left w:val="nil"/>
              <w:bottom w:val="nil"/>
              <w:right w:val="nil"/>
            </w:tcBorders>
            <w:vAlign w:val="bottom"/>
          </w:tcPr>
          <w:p w14:paraId="71358A6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2E0CC1D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CE118D4" w14:textId="77777777">
        <w:trPr>
          <w:trHeight w:val="200"/>
        </w:trPr>
        <w:tc>
          <w:tcPr>
            <w:tcW w:w="9000" w:type="dxa"/>
            <w:tcBorders>
              <w:top w:val="nil"/>
              <w:left w:val="nil"/>
              <w:bottom w:val="nil"/>
              <w:right w:val="nil"/>
            </w:tcBorders>
            <w:vAlign w:val="bottom"/>
          </w:tcPr>
          <w:p w14:paraId="2CC781A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7CC6AC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1054446" w14:textId="77777777">
        <w:trPr>
          <w:trHeight w:val="200"/>
        </w:trPr>
        <w:tc>
          <w:tcPr>
            <w:tcW w:w="9000" w:type="dxa"/>
            <w:tcBorders>
              <w:top w:val="nil"/>
              <w:left w:val="nil"/>
              <w:bottom w:val="nil"/>
              <w:right w:val="nil"/>
            </w:tcBorders>
            <w:vAlign w:val="bottom"/>
          </w:tcPr>
          <w:p w14:paraId="128278B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325E26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6D82AD5" w14:textId="77777777">
        <w:trPr>
          <w:trHeight w:val="200"/>
        </w:trPr>
        <w:tc>
          <w:tcPr>
            <w:tcW w:w="9000" w:type="dxa"/>
            <w:tcBorders>
              <w:top w:val="nil"/>
              <w:left w:val="nil"/>
              <w:bottom w:val="nil"/>
              <w:right w:val="nil"/>
            </w:tcBorders>
            <w:vAlign w:val="bottom"/>
          </w:tcPr>
          <w:p w14:paraId="22190B6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35D7E77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18495B3" w14:textId="77777777">
        <w:trPr>
          <w:trHeight w:val="200"/>
        </w:trPr>
        <w:tc>
          <w:tcPr>
            <w:tcW w:w="9000" w:type="dxa"/>
            <w:tcBorders>
              <w:top w:val="nil"/>
              <w:left w:val="nil"/>
              <w:bottom w:val="nil"/>
              <w:right w:val="nil"/>
            </w:tcBorders>
            <w:vAlign w:val="bottom"/>
          </w:tcPr>
          <w:p w14:paraId="1DEFFC5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1AB0F3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803DE69" w14:textId="77777777">
        <w:trPr>
          <w:trHeight w:val="200"/>
        </w:trPr>
        <w:tc>
          <w:tcPr>
            <w:tcW w:w="9000" w:type="dxa"/>
            <w:tcBorders>
              <w:top w:val="nil"/>
              <w:left w:val="nil"/>
              <w:bottom w:val="nil"/>
              <w:right w:val="nil"/>
            </w:tcBorders>
            <w:vAlign w:val="bottom"/>
          </w:tcPr>
          <w:p w14:paraId="266FB24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2617BEE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5F065F5" w14:textId="77777777">
        <w:trPr>
          <w:trHeight w:val="200"/>
        </w:trPr>
        <w:tc>
          <w:tcPr>
            <w:tcW w:w="9000" w:type="dxa"/>
            <w:tcBorders>
              <w:top w:val="nil"/>
              <w:left w:val="nil"/>
              <w:bottom w:val="nil"/>
              <w:right w:val="nil"/>
            </w:tcBorders>
            <w:vAlign w:val="bottom"/>
          </w:tcPr>
          <w:p w14:paraId="4778665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70FA1B2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B3F0B39" w14:textId="77777777">
        <w:trPr>
          <w:trHeight w:val="200"/>
        </w:trPr>
        <w:tc>
          <w:tcPr>
            <w:tcW w:w="9000" w:type="dxa"/>
            <w:tcBorders>
              <w:top w:val="nil"/>
              <w:left w:val="nil"/>
              <w:bottom w:val="nil"/>
              <w:right w:val="nil"/>
            </w:tcBorders>
            <w:vAlign w:val="bottom"/>
          </w:tcPr>
          <w:p w14:paraId="32844A3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1820BEA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7B4CF93" w14:textId="77777777">
        <w:trPr>
          <w:trHeight w:val="200"/>
        </w:trPr>
        <w:tc>
          <w:tcPr>
            <w:tcW w:w="9000" w:type="dxa"/>
            <w:tcBorders>
              <w:top w:val="nil"/>
              <w:left w:val="nil"/>
              <w:bottom w:val="nil"/>
              <w:right w:val="nil"/>
            </w:tcBorders>
            <w:vAlign w:val="bottom"/>
          </w:tcPr>
          <w:p w14:paraId="7C9E5B8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622A315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2CF46D5" w14:textId="77777777">
        <w:trPr>
          <w:trHeight w:val="200"/>
        </w:trPr>
        <w:tc>
          <w:tcPr>
            <w:tcW w:w="9000" w:type="dxa"/>
            <w:tcBorders>
              <w:top w:val="nil"/>
              <w:left w:val="nil"/>
              <w:bottom w:val="nil"/>
              <w:right w:val="nil"/>
            </w:tcBorders>
            <w:vAlign w:val="bottom"/>
          </w:tcPr>
          <w:p w14:paraId="3E8BE78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183D4D6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D924A43" w14:textId="77777777">
        <w:trPr>
          <w:trHeight w:val="200"/>
        </w:trPr>
        <w:tc>
          <w:tcPr>
            <w:tcW w:w="9000" w:type="dxa"/>
            <w:tcBorders>
              <w:top w:val="nil"/>
              <w:left w:val="nil"/>
              <w:bottom w:val="nil"/>
              <w:right w:val="nil"/>
            </w:tcBorders>
            <w:vAlign w:val="bottom"/>
          </w:tcPr>
          <w:p w14:paraId="64DD07C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0E7F880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4A6185E" w14:textId="77777777">
        <w:trPr>
          <w:trHeight w:val="200"/>
        </w:trPr>
        <w:tc>
          <w:tcPr>
            <w:tcW w:w="9000" w:type="dxa"/>
            <w:tcBorders>
              <w:top w:val="nil"/>
              <w:left w:val="nil"/>
              <w:bottom w:val="nil"/>
              <w:right w:val="nil"/>
            </w:tcBorders>
            <w:vAlign w:val="bottom"/>
          </w:tcPr>
          <w:p w14:paraId="0037BE6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758FB1D4"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156DC39" w14:textId="77777777">
        <w:trPr>
          <w:trHeight w:val="200"/>
        </w:trPr>
        <w:tc>
          <w:tcPr>
            <w:tcW w:w="9000" w:type="dxa"/>
            <w:tcBorders>
              <w:top w:val="nil"/>
              <w:left w:val="nil"/>
              <w:bottom w:val="nil"/>
              <w:right w:val="nil"/>
            </w:tcBorders>
            <w:vAlign w:val="bottom"/>
          </w:tcPr>
          <w:p w14:paraId="130183E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3C2CE4E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7AE4D53" w14:textId="77777777">
        <w:trPr>
          <w:trHeight w:val="200"/>
        </w:trPr>
        <w:tc>
          <w:tcPr>
            <w:tcW w:w="9000" w:type="dxa"/>
            <w:tcBorders>
              <w:top w:val="nil"/>
              <w:left w:val="nil"/>
              <w:bottom w:val="nil"/>
              <w:right w:val="nil"/>
            </w:tcBorders>
            <w:vAlign w:val="bottom"/>
          </w:tcPr>
          <w:p w14:paraId="1C4B29D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0A8FBF6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2DF37FB" w14:textId="77777777">
        <w:trPr>
          <w:trHeight w:val="200"/>
        </w:trPr>
        <w:tc>
          <w:tcPr>
            <w:tcW w:w="9000" w:type="dxa"/>
            <w:tcBorders>
              <w:top w:val="nil"/>
              <w:left w:val="nil"/>
              <w:bottom w:val="nil"/>
              <w:right w:val="nil"/>
            </w:tcBorders>
            <w:vAlign w:val="bottom"/>
          </w:tcPr>
          <w:p w14:paraId="04D9358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1BE6733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66E7713" w14:textId="77777777">
        <w:trPr>
          <w:trHeight w:val="200"/>
        </w:trPr>
        <w:tc>
          <w:tcPr>
            <w:tcW w:w="9000" w:type="dxa"/>
            <w:tcBorders>
              <w:top w:val="nil"/>
              <w:left w:val="nil"/>
              <w:bottom w:val="nil"/>
              <w:right w:val="nil"/>
            </w:tcBorders>
            <w:vAlign w:val="bottom"/>
          </w:tcPr>
          <w:p w14:paraId="7873960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0550C3A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97CF2C3" w14:textId="77777777">
        <w:trPr>
          <w:trHeight w:val="200"/>
        </w:trPr>
        <w:tc>
          <w:tcPr>
            <w:tcW w:w="9000" w:type="dxa"/>
            <w:tcBorders>
              <w:top w:val="nil"/>
              <w:left w:val="nil"/>
              <w:bottom w:val="nil"/>
              <w:right w:val="nil"/>
            </w:tcBorders>
            <w:vAlign w:val="bottom"/>
          </w:tcPr>
          <w:p w14:paraId="56DAB71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1FAFE1F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6910F1C" w14:textId="77777777">
        <w:trPr>
          <w:trHeight w:val="200"/>
        </w:trPr>
        <w:tc>
          <w:tcPr>
            <w:tcW w:w="9000" w:type="dxa"/>
            <w:tcBorders>
              <w:top w:val="nil"/>
              <w:left w:val="nil"/>
              <w:bottom w:val="nil"/>
              <w:right w:val="nil"/>
            </w:tcBorders>
            <w:vAlign w:val="bottom"/>
          </w:tcPr>
          <w:p w14:paraId="0979EC7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25728CD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ED63661" w14:textId="77777777">
        <w:trPr>
          <w:trHeight w:val="200"/>
        </w:trPr>
        <w:tc>
          <w:tcPr>
            <w:tcW w:w="9000" w:type="dxa"/>
            <w:tcBorders>
              <w:top w:val="nil"/>
              <w:left w:val="nil"/>
              <w:bottom w:val="nil"/>
              <w:right w:val="nil"/>
            </w:tcBorders>
            <w:vAlign w:val="bottom"/>
          </w:tcPr>
          <w:p w14:paraId="75FD6F3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169FE30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05DE9BA" w14:textId="77777777">
        <w:trPr>
          <w:trHeight w:val="200"/>
        </w:trPr>
        <w:tc>
          <w:tcPr>
            <w:tcW w:w="9000" w:type="dxa"/>
            <w:tcBorders>
              <w:top w:val="nil"/>
              <w:left w:val="nil"/>
              <w:bottom w:val="nil"/>
              <w:right w:val="nil"/>
            </w:tcBorders>
            <w:vAlign w:val="bottom"/>
          </w:tcPr>
          <w:p w14:paraId="4AF0D3B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13F81C2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130861F" w14:textId="77777777">
        <w:trPr>
          <w:trHeight w:val="200"/>
        </w:trPr>
        <w:tc>
          <w:tcPr>
            <w:tcW w:w="9000" w:type="dxa"/>
            <w:tcBorders>
              <w:top w:val="nil"/>
              <w:left w:val="nil"/>
              <w:bottom w:val="nil"/>
              <w:right w:val="nil"/>
            </w:tcBorders>
            <w:vAlign w:val="bottom"/>
          </w:tcPr>
          <w:p w14:paraId="1DDC565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28E841C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0EE3E65" w14:textId="77777777">
        <w:trPr>
          <w:trHeight w:val="200"/>
        </w:trPr>
        <w:tc>
          <w:tcPr>
            <w:tcW w:w="9000" w:type="dxa"/>
            <w:tcBorders>
              <w:top w:val="nil"/>
              <w:left w:val="nil"/>
              <w:bottom w:val="nil"/>
              <w:right w:val="nil"/>
            </w:tcBorders>
            <w:vAlign w:val="bottom"/>
          </w:tcPr>
          <w:p w14:paraId="6D9645C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8FEC59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AE71A92" w14:textId="77777777">
        <w:trPr>
          <w:trHeight w:val="200"/>
        </w:trPr>
        <w:tc>
          <w:tcPr>
            <w:tcW w:w="9000" w:type="dxa"/>
            <w:tcBorders>
              <w:top w:val="nil"/>
              <w:left w:val="nil"/>
              <w:bottom w:val="nil"/>
              <w:right w:val="nil"/>
            </w:tcBorders>
            <w:vAlign w:val="bottom"/>
          </w:tcPr>
          <w:p w14:paraId="6EDC5FB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174FC93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7039809" w14:textId="77777777">
        <w:trPr>
          <w:trHeight w:val="200"/>
        </w:trPr>
        <w:tc>
          <w:tcPr>
            <w:tcW w:w="10000" w:type="dxa"/>
            <w:gridSpan w:val="2"/>
            <w:tcBorders>
              <w:top w:val="nil"/>
              <w:left w:val="nil"/>
              <w:bottom w:val="nil"/>
              <w:right w:val="nil"/>
            </w:tcBorders>
            <w:vAlign w:val="bottom"/>
          </w:tcPr>
          <w:p w14:paraId="3EF339D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13FECF0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3159759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5002171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7B3C043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487AF41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2FF4150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41D7066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711E8AD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3BC154F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02E6438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56BA69A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487478C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37492E0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0D767E1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надаються,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створював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15CFBB6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5D562F9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4E6CC2B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D77DBC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A37123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DC2DFA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80A3C4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BB6E4A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626DCBD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2932629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12.Iнформацiя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0CFDAA2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7A76605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2A5A6A8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69B4B79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54F42F2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w:t>
            </w:r>
            <w:r>
              <w:rPr>
                <w:rFonts w:ascii="Times New Roman CYR" w:hAnsi="Times New Roman CYR" w:cs="Times New Roman CYR"/>
                <w:sz w:val="24"/>
                <w:szCs w:val="24"/>
              </w:rPr>
              <w:lastRenderedPageBreak/>
              <w:t xml:space="preserve">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36C23C2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48A21C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23E639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Особлива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не виникала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не надається.</w:t>
            </w:r>
          </w:p>
          <w:p w14:paraId="3E7FC70A"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6FEC5D1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sectPr w:rsidR="00E01414">
          <w:pgSz w:w="12240" w:h="15840"/>
          <w:pgMar w:top="850" w:right="850" w:bottom="850" w:left="1400" w:header="708" w:footer="708" w:gutter="0"/>
          <w:cols w:space="720"/>
          <w:noEndnote/>
        </w:sectPr>
      </w:pPr>
    </w:p>
    <w:p w14:paraId="59BC5B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9FCF861"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68D17D1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"ЧЕРНIГIВСЬКЕ ГОЛОВНЕ ПIДПРИЄМСТВО ПО ПЛЕМIННIЙ СПРАВI В ТВАРИННИЦТВI"</w:t>
      </w:r>
    </w:p>
    <w:p w14:paraId="47B91C72"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23851EA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"ЧЕРНIГIВСЬКЕ ПЛЕМПIДПРИЄМСТВО"</w:t>
      </w:r>
    </w:p>
    <w:p w14:paraId="44F4B877"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7B558CF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02.09.1999</w:t>
      </w:r>
    </w:p>
    <w:p w14:paraId="1C0EA4FF"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78DC917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40C48ED7"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4FA8B26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1248173</w:t>
      </w:r>
    </w:p>
    <w:p w14:paraId="15D22E7C"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3B4DFC9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9DF6FB7"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BCD90E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83DBEF2"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63D3248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92</w:t>
      </w:r>
    </w:p>
    <w:p w14:paraId="362C337E"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58C03F5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01.41 - Розведення великої рогатої худоби молочних </w:t>
      </w:r>
      <w:proofErr w:type="spellStart"/>
      <w:r>
        <w:rPr>
          <w:rFonts w:ascii="Times New Roman CYR" w:hAnsi="Times New Roman CYR" w:cs="Times New Roman CYR"/>
          <w:sz w:val="24"/>
          <w:szCs w:val="24"/>
        </w:rPr>
        <w:t>порiд</w:t>
      </w:r>
      <w:proofErr w:type="spellEnd"/>
      <w:r>
        <w:rPr>
          <w:rFonts w:ascii="Times New Roman CYR" w:hAnsi="Times New Roman CYR" w:cs="Times New Roman CYR"/>
          <w:sz w:val="24"/>
          <w:szCs w:val="24"/>
        </w:rPr>
        <w:t xml:space="preserve"> (основний)</w:t>
      </w:r>
    </w:p>
    <w:p w14:paraId="6249D86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рису), бобових культур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w:t>
      </w:r>
    </w:p>
    <w:p w14:paraId="45FF8FF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46.90 - </w:t>
      </w:r>
      <w:proofErr w:type="spellStart"/>
      <w:r>
        <w:rPr>
          <w:rFonts w:ascii="Times New Roman CYR" w:hAnsi="Times New Roman CYR" w:cs="Times New Roman CYR"/>
          <w:sz w:val="24"/>
          <w:szCs w:val="24"/>
        </w:rPr>
        <w:t>Неспецiалiзована</w:t>
      </w:r>
      <w:proofErr w:type="spellEnd"/>
      <w:r>
        <w:rPr>
          <w:rFonts w:ascii="Times New Roman CYR" w:hAnsi="Times New Roman CYR" w:cs="Times New Roman CYR"/>
          <w:sz w:val="24"/>
          <w:szCs w:val="24"/>
        </w:rPr>
        <w:t xml:space="preserve"> оптова </w:t>
      </w:r>
      <w:proofErr w:type="spellStart"/>
      <w:r>
        <w:rPr>
          <w:rFonts w:ascii="Times New Roman CYR" w:hAnsi="Times New Roman CYR" w:cs="Times New Roman CYR"/>
          <w:sz w:val="24"/>
          <w:szCs w:val="24"/>
        </w:rPr>
        <w:t>торгiвля</w:t>
      </w:r>
      <w:proofErr w:type="spellEnd"/>
    </w:p>
    <w:p w14:paraId="784267BE"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2692D7A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6A676C8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"БАНК АЛЬЯНС", МФО 300119</w:t>
      </w:r>
    </w:p>
    <w:p w14:paraId="1CBBF2A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7158C88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7612F24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4FE4C5C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16849AF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7838F11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 МФО 353100</w:t>
      </w:r>
    </w:p>
    <w:p w14:paraId="3B8685A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2C33B3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06C30F5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042F263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1FDAB22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3F13A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7856049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6FB21A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3B469C7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1EED862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94068D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w:t>
      </w:r>
      <w:r>
        <w:rPr>
          <w:rFonts w:ascii="Times New Roman CYR" w:hAnsi="Times New Roman CYR" w:cs="Times New Roman CYR"/>
          <w:b/>
          <w:bCs/>
          <w:sz w:val="24"/>
          <w:szCs w:val="24"/>
        </w:rPr>
        <w:lastRenderedPageBreak/>
        <w:t>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7032F2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- 92 (в минулому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складала 83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особового складу - 88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- 89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працюючих на умовах неповного робочого дня - 3 особи.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- 12283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2020 роком (14318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скоротився на 2035 тис. грн (14,21%) в зв'язку з тим, що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територiя</w:t>
      </w:r>
      <w:proofErr w:type="spellEnd"/>
      <w:r>
        <w:rPr>
          <w:rFonts w:ascii="Times New Roman CYR" w:hAnsi="Times New Roman CYR" w:cs="Times New Roman CYR"/>
          <w:sz w:val="24"/>
          <w:szCs w:val="24"/>
        </w:rPr>
        <w:t xml:space="preserve">, де розташовано товариство, була окупована,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частина трудових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була призупинена. Проводиться ефективна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самоосвiти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w:t>
      </w:r>
    </w:p>
    <w:p w14:paraId="3034378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E43A39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63E6C3D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26F525D1"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5B89AA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612607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7A0CC1D3"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674A5C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5407986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року не надходили</w:t>
      </w:r>
    </w:p>
    <w:p w14:paraId="426DB514"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5C8931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ABE9BA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7D65995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3DB8E32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78EEC6F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та П(С)БО №25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w:t>
      </w:r>
    </w:p>
    <w:p w14:paraId="7B552C8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0D9B309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15A48F3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6517E45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w:t>
      </w:r>
      <w:r>
        <w:rPr>
          <w:rFonts w:ascii="Times New Roman CYR" w:hAnsi="Times New Roman CYR" w:cs="Times New Roman CYR"/>
          <w:sz w:val="24"/>
          <w:szCs w:val="24"/>
        </w:rPr>
        <w:lastRenderedPageBreak/>
        <w:t>перевищує 6 000 грн. без ПДВ</w:t>
      </w:r>
    </w:p>
    <w:p w14:paraId="609F948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6511DE5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798BFE5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0AA8E25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0BFFE6F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734C76E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57799E2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FB6421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E1193F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4365518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20F48A3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6068583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1E0C50AE"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97FE6DF"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AC8D3A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256D657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вирощування,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переробка i збут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кормових культур, вирощування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зазначених культур, а також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кукурудзи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материнських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сої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вирощування великої рогатої худоби,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надання послуг населенню по проведенню всього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70D998D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дещо зменшився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попереднього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склав 101272 тис. грн.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було 146280 тис. грн.) на 45008 тис. грн. (  на 30,77%). </w:t>
      </w: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бобовi</w:t>
      </w:r>
      <w:proofErr w:type="spellEnd"/>
      <w:r>
        <w:rPr>
          <w:rFonts w:ascii="Times New Roman CYR" w:hAnsi="Times New Roman CYR" w:cs="Times New Roman CYR"/>
          <w:sz w:val="24"/>
          <w:szCs w:val="24"/>
        </w:rPr>
        <w:t xml:space="preserve">  5,00 грн/кг, </w:t>
      </w:r>
      <w:proofErr w:type="spellStart"/>
      <w:r>
        <w:rPr>
          <w:rFonts w:ascii="Times New Roman CYR" w:hAnsi="Times New Roman CYR" w:cs="Times New Roman CYR"/>
          <w:sz w:val="24"/>
          <w:szCs w:val="24"/>
        </w:rPr>
        <w:t>олiйнi</w:t>
      </w:r>
      <w:proofErr w:type="spellEnd"/>
      <w:r>
        <w:rPr>
          <w:rFonts w:ascii="Times New Roman CYR" w:hAnsi="Times New Roman CYR" w:cs="Times New Roman CYR"/>
          <w:sz w:val="24"/>
          <w:szCs w:val="24"/>
        </w:rPr>
        <w:t xml:space="preserve"> 14,00 грн/кг,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тваринництва (ВРХ) 40,00 грн/кг,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тваринництва (молоко) 15,00 грн/л.</w:t>
      </w:r>
    </w:p>
    <w:p w14:paraId="66C91C1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дуже висока.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значна, що характерно для </w:t>
      </w:r>
      <w:proofErr w:type="spellStart"/>
      <w:r>
        <w:rPr>
          <w:rFonts w:ascii="Times New Roman CYR" w:hAnsi="Times New Roman CYR" w:cs="Times New Roman CYR"/>
          <w:sz w:val="24"/>
          <w:szCs w:val="24"/>
        </w:rPr>
        <w:t>сiльськогосподарського</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звичайнi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середнi</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регiону</w:t>
      </w:r>
      <w:proofErr w:type="spellEnd"/>
      <w:r>
        <w:rPr>
          <w:rFonts w:ascii="Times New Roman CYR" w:hAnsi="Times New Roman CYR" w:cs="Times New Roman CYR"/>
          <w:sz w:val="24"/>
          <w:szCs w:val="24"/>
        </w:rPr>
        <w:t>.</w:t>
      </w:r>
    </w:p>
    <w:p w14:paraId="4C4769C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Ринок збуту -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розташованi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 основному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 Ринок збуту Товариства: ТОВ "</w:t>
      </w:r>
      <w:proofErr w:type="spellStart"/>
      <w:r>
        <w:rPr>
          <w:rFonts w:ascii="Times New Roman CYR" w:hAnsi="Times New Roman CYR" w:cs="Times New Roman CYR"/>
          <w:sz w:val="24"/>
          <w:szCs w:val="24"/>
        </w:rPr>
        <w:t>Сандора</w:t>
      </w:r>
      <w:proofErr w:type="spellEnd"/>
      <w:r>
        <w:rPr>
          <w:rFonts w:ascii="Times New Roman CYR" w:hAnsi="Times New Roman CYR" w:cs="Times New Roman CYR"/>
          <w:sz w:val="24"/>
          <w:szCs w:val="24"/>
        </w:rPr>
        <w:t>" (молоко), ТОВ "</w:t>
      </w:r>
      <w:proofErr w:type="spellStart"/>
      <w:r>
        <w:rPr>
          <w:rFonts w:ascii="Times New Roman CYR" w:hAnsi="Times New Roman CYR" w:cs="Times New Roman CYR"/>
          <w:sz w:val="24"/>
          <w:szCs w:val="24"/>
        </w:rPr>
        <w:t>Агродар-Чернiгiв</w:t>
      </w:r>
      <w:proofErr w:type="spellEnd"/>
      <w:r>
        <w:rPr>
          <w:rFonts w:ascii="Times New Roman CYR" w:hAnsi="Times New Roman CYR" w:cs="Times New Roman CYR"/>
          <w:sz w:val="24"/>
          <w:szCs w:val="24"/>
        </w:rPr>
        <w:t xml:space="preserve">" (ВРХ), ТОВ "Кернел </w:t>
      </w:r>
      <w:proofErr w:type="spellStart"/>
      <w:r>
        <w:rPr>
          <w:rFonts w:ascii="Times New Roman CYR" w:hAnsi="Times New Roman CYR" w:cs="Times New Roman CYR"/>
          <w:sz w:val="24"/>
          <w:szCs w:val="24"/>
        </w:rPr>
        <w:t>Трейд</w:t>
      </w:r>
      <w:proofErr w:type="spellEnd"/>
      <w:r>
        <w:rPr>
          <w:rFonts w:ascii="Times New Roman CYR" w:hAnsi="Times New Roman CYR" w:cs="Times New Roman CYR"/>
          <w:sz w:val="24"/>
          <w:szCs w:val="24"/>
        </w:rPr>
        <w:t xml:space="preserve">" (кукурудза), ТОВ "Луї </w:t>
      </w:r>
      <w:proofErr w:type="spellStart"/>
      <w:r>
        <w:rPr>
          <w:rFonts w:ascii="Times New Roman CYR" w:hAnsi="Times New Roman CYR" w:cs="Times New Roman CYR"/>
          <w:sz w:val="24"/>
          <w:szCs w:val="24"/>
        </w:rPr>
        <w:t>Дрейфус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w:t>
      </w:r>
      <w:proofErr w:type="spellEnd"/>
      <w:r>
        <w:rPr>
          <w:rFonts w:ascii="Times New Roman CYR" w:hAnsi="Times New Roman CYR" w:cs="Times New Roman CYR"/>
          <w:sz w:val="24"/>
          <w:szCs w:val="24"/>
        </w:rPr>
        <w:t xml:space="preserve"> Україна" (пшениця), ТОВ "</w:t>
      </w:r>
      <w:proofErr w:type="spellStart"/>
      <w:r>
        <w:rPr>
          <w:rFonts w:ascii="Times New Roman CYR" w:hAnsi="Times New Roman CYR" w:cs="Times New Roman CYR"/>
          <w:sz w:val="24"/>
          <w:szCs w:val="24"/>
        </w:rPr>
        <w:t>Малтюроп</w:t>
      </w:r>
      <w:proofErr w:type="spellEnd"/>
      <w:r>
        <w:rPr>
          <w:rFonts w:ascii="Times New Roman CYR" w:hAnsi="Times New Roman CYR" w:cs="Times New Roman CYR"/>
          <w:sz w:val="24"/>
          <w:szCs w:val="24"/>
        </w:rPr>
        <w:t xml:space="preserve"> Юкрейн" (</w:t>
      </w:r>
      <w:proofErr w:type="spellStart"/>
      <w:r>
        <w:rPr>
          <w:rFonts w:ascii="Times New Roman CYR" w:hAnsi="Times New Roman CYR" w:cs="Times New Roman CYR"/>
          <w:sz w:val="24"/>
          <w:szCs w:val="24"/>
        </w:rPr>
        <w:t>ячмiнь</w:t>
      </w:r>
      <w:proofErr w:type="spellEnd"/>
      <w:r>
        <w:rPr>
          <w:rFonts w:ascii="Times New Roman CYR" w:hAnsi="Times New Roman CYR" w:cs="Times New Roman CYR"/>
          <w:sz w:val="24"/>
          <w:szCs w:val="24"/>
        </w:rPr>
        <w:t>), ПВТП "</w:t>
      </w:r>
      <w:proofErr w:type="spellStart"/>
      <w:r>
        <w:rPr>
          <w:rFonts w:ascii="Times New Roman CYR" w:hAnsi="Times New Roman CYR" w:cs="Times New Roman CYR"/>
          <w:sz w:val="24"/>
          <w:szCs w:val="24"/>
        </w:rPr>
        <w:t>Джi</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Ен</w:t>
      </w:r>
      <w:proofErr w:type="spellEnd"/>
      <w:r>
        <w:rPr>
          <w:rFonts w:ascii="Times New Roman CYR" w:hAnsi="Times New Roman CYR" w:cs="Times New Roman CYR"/>
          <w:sz w:val="24"/>
          <w:szCs w:val="24"/>
        </w:rPr>
        <w:t>-ЕЛ" (</w:t>
      </w:r>
      <w:proofErr w:type="spellStart"/>
      <w:r>
        <w:rPr>
          <w:rFonts w:ascii="Times New Roman CYR" w:hAnsi="Times New Roman CYR" w:cs="Times New Roman CYR"/>
          <w:sz w:val="24"/>
          <w:szCs w:val="24"/>
        </w:rPr>
        <w:t>рiпак</w:t>
      </w:r>
      <w:proofErr w:type="spellEnd"/>
      <w:r>
        <w:rPr>
          <w:rFonts w:ascii="Times New Roman CYR" w:hAnsi="Times New Roman CYR" w:cs="Times New Roman CYR"/>
          <w:sz w:val="24"/>
          <w:szCs w:val="24"/>
        </w:rPr>
        <w:t>, горох), ТОВ ВКФ "</w:t>
      </w:r>
      <w:proofErr w:type="spellStart"/>
      <w:r>
        <w:rPr>
          <w:rFonts w:ascii="Times New Roman CYR" w:hAnsi="Times New Roman CYR" w:cs="Times New Roman CYR"/>
          <w:sz w:val="24"/>
          <w:szCs w:val="24"/>
        </w:rPr>
        <w:t>Агiд</w:t>
      </w:r>
      <w:proofErr w:type="spellEnd"/>
      <w:r>
        <w:rPr>
          <w:rFonts w:ascii="Times New Roman CYR" w:hAnsi="Times New Roman CYR" w:cs="Times New Roman CYR"/>
          <w:sz w:val="24"/>
          <w:szCs w:val="24"/>
        </w:rPr>
        <w:t xml:space="preserve">" (жито)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w:t>
      </w:r>
    </w:p>
    <w:p w14:paraId="6AB300A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ТОВ "</w:t>
      </w:r>
      <w:proofErr w:type="spellStart"/>
      <w:r>
        <w:rPr>
          <w:rFonts w:ascii="Times New Roman CYR" w:hAnsi="Times New Roman CYR" w:cs="Times New Roman CYR"/>
          <w:sz w:val="24"/>
          <w:szCs w:val="24"/>
        </w:rPr>
        <w:t>ФармiЛенд</w:t>
      </w:r>
      <w:proofErr w:type="spellEnd"/>
      <w:r>
        <w:rPr>
          <w:rFonts w:ascii="Times New Roman CYR" w:hAnsi="Times New Roman CYR" w:cs="Times New Roman CYR"/>
          <w:sz w:val="24"/>
          <w:szCs w:val="24"/>
        </w:rPr>
        <w:t>" (комбайн, жатка), ТОВ "</w:t>
      </w:r>
      <w:proofErr w:type="spellStart"/>
      <w:r>
        <w:rPr>
          <w:rFonts w:ascii="Times New Roman CYR" w:hAnsi="Times New Roman CYR" w:cs="Times New Roman CYR"/>
          <w:sz w:val="24"/>
          <w:szCs w:val="24"/>
        </w:rPr>
        <w:t>Полетехнiка</w:t>
      </w:r>
      <w:proofErr w:type="spellEnd"/>
      <w:r>
        <w:rPr>
          <w:rFonts w:ascii="Times New Roman CYR" w:hAnsi="Times New Roman CYR" w:cs="Times New Roman CYR"/>
          <w:sz w:val="24"/>
          <w:szCs w:val="24"/>
        </w:rPr>
        <w:t xml:space="preserve">" (обприскувач, </w:t>
      </w:r>
      <w:proofErr w:type="spellStart"/>
      <w:r>
        <w:rPr>
          <w:rFonts w:ascii="Times New Roman CYR" w:hAnsi="Times New Roman CYR" w:cs="Times New Roman CYR"/>
          <w:sz w:val="24"/>
          <w:szCs w:val="24"/>
        </w:rPr>
        <w:t>сiвалка</w:t>
      </w:r>
      <w:proofErr w:type="spellEnd"/>
      <w:r>
        <w:rPr>
          <w:rFonts w:ascii="Times New Roman CYR" w:hAnsi="Times New Roman CYR" w:cs="Times New Roman CYR"/>
          <w:sz w:val="24"/>
          <w:szCs w:val="24"/>
        </w:rPr>
        <w:t xml:space="preserve">, запчастини до </w:t>
      </w:r>
      <w:proofErr w:type="spellStart"/>
      <w:r>
        <w:rPr>
          <w:rFonts w:ascii="Times New Roman CYR" w:hAnsi="Times New Roman CYR" w:cs="Times New Roman CYR"/>
          <w:sz w:val="24"/>
          <w:szCs w:val="24"/>
        </w:rPr>
        <w:t>сiльгосптехнiки</w:t>
      </w:r>
      <w:proofErr w:type="spellEnd"/>
      <w:r>
        <w:rPr>
          <w:rFonts w:ascii="Times New Roman CYR" w:hAnsi="Times New Roman CYR" w:cs="Times New Roman CYR"/>
          <w:sz w:val="24"/>
          <w:szCs w:val="24"/>
        </w:rPr>
        <w:t>), ТОВ "Квестор ЛТД" (дизпаливо), ТОВ "</w:t>
      </w:r>
      <w:proofErr w:type="spellStart"/>
      <w:r>
        <w:rPr>
          <w:rFonts w:ascii="Times New Roman CYR" w:hAnsi="Times New Roman CYR" w:cs="Times New Roman CYR"/>
          <w:sz w:val="24"/>
          <w:szCs w:val="24"/>
        </w:rPr>
        <w:t>Газтранс-Ойл</w:t>
      </w:r>
      <w:proofErr w:type="spellEnd"/>
      <w:r>
        <w:rPr>
          <w:rFonts w:ascii="Times New Roman CYR" w:hAnsi="Times New Roman CYR" w:cs="Times New Roman CYR"/>
          <w:sz w:val="24"/>
          <w:szCs w:val="24"/>
        </w:rPr>
        <w:t>"  (дизпаливо), ТОВ "</w:t>
      </w:r>
      <w:proofErr w:type="spellStart"/>
      <w:r>
        <w:rPr>
          <w:rFonts w:ascii="Times New Roman CYR" w:hAnsi="Times New Roman CYR" w:cs="Times New Roman CYR"/>
          <w:sz w:val="24"/>
          <w:szCs w:val="24"/>
        </w:rPr>
        <w:t>Нiка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Грейн</w:t>
      </w:r>
      <w:proofErr w:type="spellEnd"/>
      <w:r>
        <w:rPr>
          <w:rFonts w:ascii="Times New Roman CYR" w:hAnsi="Times New Roman CYR" w:cs="Times New Roman CYR"/>
          <w:sz w:val="24"/>
          <w:szCs w:val="24"/>
        </w:rPr>
        <w:t xml:space="preserve">" (добрива), ТОВ "БФ </w:t>
      </w:r>
      <w:proofErr w:type="spellStart"/>
      <w:r>
        <w:rPr>
          <w:rFonts w:ascii="Times New Roman CYR" w:hAnsi="Times New Roman CYR" w:cs="Times New Roman CYR"/>
          <w:sz w:val="24"/>
          <w:szCs w:val="24"/>
        </w:rPr>
        <w:t>Трейд</w:t>
      </w:r>
      <w:proofErr w:type="spellEnd"/>
      <w:r>
        <w:rPr>
          <w:rFonts w:ascii="Times New Roman CYR" w:hAnsi="Times New Roman CYR" w:cs="Times New Roman CYR"/>
          <w:sz w:val="24"/>
          <w:szCs w:val="24"/>
        </w:rPr>
        <w:t>" (добрива), ТОВ "</w:t>
      </w:r>
      <w:proofErr w:type="spellStart"/>
      <w:r>
        <w:rPr>
          <w:rFonts w:ascii="Times New Roman CYR" w:hAnsi="Times New Roman CYR" w:cs="Times New Roman CYR"/>
          <w:sz w:val="24"/>
          <w:szCs w:val="24"/>
        </w:rPr>
        <w:t>Сiверметтрейд</w:t>
      </w:r>
      <w:proofErr w:type="spellEnd"/>
      <w:r>
        <w:rPr>
          <w:rFonts w:ascii="Times New Roman CYR" w:hAnsi="Times New Roman CYR" w:cs="Times New Roman CYR"/>
          <w:sz w:val="24"/>
          <w:szCs w:val="24"/>
        </w:rPr>
        <w:t>" (метал, бетон), ТОВ "Оксамит смаку" (макуха), ТОВ "</w:t>
      </w:r>
      <w:proofErr w:type="spellStart"/>
      <w:r>
        <w:rPr>
          <w:rFonts w:ascii="Times New Roman CYR" w:hAnsi="Times New Roman CYR" w:cs="Times New Roman CYR"/>
          <w:sz w:val="24"/>
          <w:szCs w:val="24"/>
        </w:rPr>
        <w:t>Агротехсоюз</w:t>
      </w:r>
      <w:proofErr w:type="spellEnd"/>
      <w:r>
        <w:rPr>
          <w:rFonts w:ascii="Times New Roman CYR" w:hAnsi="Times New Roman CYR" w:cs="Times New Roman CYR"/>
          <w:sz w:val="24"/>
          <w:szCs w:val="24"/>
        </w:rPr>
        <w:t>" (запчастини), ТОВ "Тандем-</w:t>
      </w:r>
      <w:proofErr w:type="spellStart"/>
      <w:r>
        <w:rPr>
          <w:rFonts w:ascii="Times New Roman CYR" w:hAnsi="Times New Roman CYR" w:cs="Times New Roman CYR"/>
          <w:sz w:val="24"/>
          <w:szCs w:val="24"/>
        </w:rPr>
        <w:t>Агрозапчастина</w:t>
      </w:r>
      <w:proofErr w:type="spellEnd"/>
      <w:r>
        <w:rPr>
          <w:rFonts w:ascii="Times New Roman CYR" w:hAnsi="Times New Roman CYR" w:cs="Times New Roman CYR"/>
          <w:sz w:val="24"/>
          <w:szCs w:val="24"/>
        </w:rPr>
        <w:t>"(запчастини).</w:t>
      </w:r>
    </w:p>
    <w:p w14:paraId="702D6B1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19737DA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7EA806A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0F14C54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2AE047A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928860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22AA067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6FC6FA4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p>
    <w:p w14:paraId="3F7CDAC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3E1BB5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75DDCC0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у власне виробництво кошти шляхом придбання та оновлення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морально та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застарiлi</w:t>
      </w:r>
      <w:proofErr w:type="spellEnd"/>
      <w:r>
        <w:rPr>
          <w:rFonts w:ascii="Times New Roman CYR" w:hAnsi="Times New Roman CYR" w:cs="Times New Roman CYR"/>
          <w:sz w:val="24"/>
          <w:szCs w:val="24"/>
        </w:rPr>
        <w:t xml:space="preserve"> списуються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чинним законодавством.</w:t>
      </w:r>
    </w:p>
    <w:p w14:paraId="58E9224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ремонт,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2018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 суму  5678,00 тис. грн., в 2019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на суму 7240 тис. грн., в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на 21937 тис. грн., в 2021 -  16485 тис. грн., в 2022 - 75112 тис. грн. Значних списань,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не було.</w:t>
      </w:r>
    </w:p>
    <w:p w14:paraId="02D5C44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залучаються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w:t>
      </w:r>
    </w:p>
    <w:p w14:paraId="5DD6DB1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незавершених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складає 44803 тис. грн. -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елеватора для виробничих потреб товариства.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будуть залучатися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Спрогнозувати дату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складно,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та введення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буде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завершити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в складних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умовах та при введеному воєнному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16A0B7C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плануються, детально </w:t>
      </w:r>
      <w:proofErr w:type="spellStart"/>
      <w:r>
        <w:rPr>
          <w:rFonts w:ascii="Times New Roman CYR" w:hAnsi="Times New Roman CYR" w:cs="Times New Roman CYR"/>
          <w:sz w:val="24"/>
          <w:szCs w:val="24"/>
        </w:rPr>
        <w:t>бюджетуються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реалiзуються</w:t>
      </w:r>
      <w:proofErr w:type="spellEnd"/>
      <w:r>
        <w:rPr>
          <w:rFonts w:ascii="Times New Roman CYR" w:hAnsi="Times New Roman CYR" w:cs="Times New Roman CYR"/>
          <w:sz w:val="24"/>
          <w:szCs w:val="24"/>
        </w:rPr>
        <w:t xml:space="preserve"> за </w:t>
      </w:r>
      <w:r>
        <w:rPr>
          <w:rFonts w:ascii="Times New Roman CYR" w:hAnsi="Times New Roman CYR" w:cs="Times New Roman CYR"/>
          <w:sz w:val="24"/>
          <w:szCs w:val="24"/>
        </w:rPr>
        <w:lastRenderedPageBreak/>
        <w:t xml:space="preserve">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залучаються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в банках. </w:t>
      </w:r>
    </w:p>
    <w:p w14:paraId="2EB7791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FADC78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58CCE4F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зарахованi</w:t>
      </w:r>
      <w:proofErr w:type="spellEnd"/>
      <w:r>
        <w:rPr>
          <w:rFonts w:ascii="Times New Roman CYR" w:hAnsi="Times New Roman CYR" w:cs="Times New Roman CYR"/>
          <w:sz w:val="24"/>
          <w:szCs w:val="24"/>
        </w:rPr>
        <w:t xml:space="preserve"> на позабалансовий рахунок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на умовах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оренди: </w:t>
      </w:r>
      <w:proofErr w:type="spellStart"/>
      <w:r>
        <w:rPr>
          <w:rFonts w:ascii="Times New Roman CYR" w:hAnsi="Times New Roman CYR" w:cs="Times New Roman CYR"/>
          <w:sz w:val="24"/>
          <w:szCs w:val="24"/>
        </w:rPr>
        <w:t>сiльгосптехнiка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щодо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частина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знаходиться в </w:t>
      </w:r>
      <w:proofErr w:type="spellStart"/>
      <w:r>
        <w:rPr>
          <w:rFonts w:ascii="Times New Roman CYR" w:hAnsi="Times New Roman CYR" w:cs="Times New Roman CYR"/>
          <w:sz w:val="24"/>
          <w:szCs w:val="24"/>
        </w:rPr>
        <w:t>заставi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кредитного  договору  (договори застави АТ "ПОЛIКОМБАНК", ПАТ "</w:t>
      </w:r>
      <w:proofErr w:type="spellStart"/>
      <w:r>
        <w:rPr>
          <w:rFonts w:ascii="Times New Roman CYR" w:hAnsi="Times New Roman CYR" w:cs="Times New Roman CYR"/>
          <w:sz w:val="24"/>
          <w:szCs w:val="24"/>
        </w:rPr>
        <w:t>Прокредитбанк</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 без обмежень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w:t>
      </w:r>
    </w:p>
    <w:p w14:paraId="47784D1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D324D2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3DC6132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72D8A38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31.12.2021 за залишковою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становить 52220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на 31.12.2022 - 75112 тис. грн.,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- 77126 тис. грн. та 112845 тис. грн.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Знос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- 37733 тис. грн. </w:t>
      </w:r>
    </w:p>
    <w:p w14:paraId="7C06DB1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33,43%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66,56%  . Також до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 велика рогата худоба ,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яких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року складає 11754 тис. грн. </w:t>
      </w:r>
    </w:p>
    <w:p w14:paraId="2E0F17C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незавершенi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складають 44803 тис. грн. -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елеватора для виробничих потреб товариства.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будуть залучатися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Спрогнозувати дату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складно,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та введення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буде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завершити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в складних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умовах та при введеному воєнному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1410303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мають вплив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в зв'язку з тим, що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суттєво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екологiї</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сiльськогосподарське</w:t>
      </w:r>
      <w:proofErr w:type="spellEnd"/>
      <w:r>
        <w:rPr>
          <w:rFonts w:ascii="Times New Roman CYR" w:hAnsi="Times New Roman CYR" w:cs="Times New Roman CYR"/>
          <w:sz w:val="24"/>
          <w:szCs w:val="24"/>
        </w:rPr>
        <w:t xml:space="preserve"> виробництво безпосередньо  має значний вплив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 xml:space="preserve">. Товариство ретельно планує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вживає заходи щодо зменшення негативного впливу на навколишнє середовище.</w:t>
      </w:r>
    </w:p>
    <w:p w14:paraId="4C15AE27"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6C6ECA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48719E6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w:t>
      </w:r>
    </w:p>
    <w:p w14:paraId="49D5D5A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введення воєнного стану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України,втрата</w:t>
      </w:r>
      <w:proofErr w:type="spellEnd"/>
      <w:r>
        <w:rPr>
          <w:rFonts w:ascii="Times New Roman CYR" w:hAnsi="Times New Roman CYR" w:cs="Times New Roman CYR"/>
          <w:sz w:val="24"/>
          <w:szCs w:val="24"/>
        </w:rPr>
        <w:t xml:space="preserve"> контролю над частиною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значне скорочення, 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i втрата </w:t>
      </w:r>
      <w:proofErr w:type="spellStart"/>
      <w:r>
        <w:rPr>
          <w:rFonts w:ascii="Times New Roman CYR" w:hAnsi="Times New Roman CYR" w:cs="Times New Roman CYR"/>
          <w:sz w:val="24"/>
          <w:szCs w:val="24"/>
        </w:rPr>
        <w:t>традицiйних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девальвацiя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w:t>
      </w:r>
      <w:proofErr w:type="spellStart"/>
      <w:r>
        <w:rPr>
          <w:rFonts w:ascii="Times New Roman CYR" w:hAnsi="Times New Roman CYR" w:cs="Times New Roman CYR"/>
          <w:sz w:val="24"/>
          <w:szCs w:val="24"/>
        </w:rPr>
        <w:t>великi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рiзницi</w:t>
      </w:r>
      <w:proofErr w:type="spellEnd"/>
      <w:r>
        <w:rPr>
          <w:rFonts w:ascii="Times New Roman CYR" w:hAnsi="Times New Roman CYR" w:cs="Times New Roman CYR"/>
          <w:sz w:val="24"/>
          <w:szCs w:val="24"/>
        </w:rPr>
        <w:t xml:space="preserve">, зростання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iноземних</w:t>
      </w:r>
      <w:proofErr w:type="spellEnd"/>
      <w:r>
        <w:rPr>
          <w:rFonts w:ascii="Times New Roman CYR" w:hAnsi="Times New Roman CYR" w:cs="Times New Roman CYR"/>
          <w:sz w:val="24"/>
          <w:szCs w:val="24"/>
        </w:rPr>
        <w:t xml:space="preserve"> валют (придбання обладнання за кордоном, розрахунки за кредитами);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ринку сировини; значне зростання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паливно-мастильних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недостатня </w:t>
      </w:r>
      <w:proofErr w:type="spellStart"/>
      <w:r>
        <w:rPr>
          <w:rFonts w:ascii="Times New Roman CYR" w:hAnsi="Times New Roman CYR" w:cs="Times New Roman CYR"/>
          <w:sz w:val="24"/>
          <w:szCs w:val="24"/>
        </w:rPr>
        <w:t>купiвельна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спроможнiсть</w:t>
      </w:r>
      <w:proofErr w:type="spellEnd"/>
      <w:r>
        <w:rPr>
          <w:rFonts w:ascii="Times New Roman CYR" w:hAnsi="Times New Roman CYR" w:cs="Times New Roman CYR"/>
          <w:sz w:val="24"/>
          <w:szCs w:val="24"/>
        </w:rPr>
        <w:t xml:space="preserve"> населення;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нормативно - правового поля;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податкового навантаження, зростання </w:t>
      </w:r>
      <w:proofErr w:type="spellStart"/>
      <w:r>
        <w:rPr>
          <w:rFonts w:ascii="Times New Roman CYR" w:hAnsi="Times New Roman CYR" w:cs="Times New Roman CYR"/>
          <w:sz w:val="24"/>
          <w:szCs w:val="24"/>
        </w:rPr>
        <w:t>адмiнiстративного</w:t>
      </w:r>
      <w:proofErr w:type="spellEnd"/>
      <w:r>
        <w:rPr>
          <w:rFonts w:ascii="Times New Roman CYR" w:hAnsi="Times New Roman CYR" w:cs="Times New Roman CYR"/>
          <w:sz w:val="24"/>
          <w:szCs w:val="24"/>
        </w:rPr>
        <w:t xml:space="preserve"> тиску,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справляння плати за надра та використання </w:t>
      </w:r>
      <w:proofErr w:type="spellStart"/>
      <w:r>
        <w:rPr>
          <w:rFonts w:ascii="Times New Roman CYR" w:hAnsi="Times New Roman CYR" w:cs="Times New Roman CYR"/>
          <w:sz w:val="24"/>
          <w:szCs w:val="24"/>
        </w:rPr>
        <w:t>пiдземних</w:t>
      </w:r>
      <w:proofErr w:type="spellEnd"/>
      <w:r>
        <w:rPr>
          <w:rFonts w:ascii="Times New Roman CYR" w:hAnsi="Times New Roman CYR" w:cs="Times New Roman CYR"/>
          <w:sz w:val="24"/>
          <w:szCs w:val="24"/>
        </w:rPr>
        <w:t xml:space="preserve"> та поверхневих вод для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пiдвiщення</w:t>
      </w:r>
      <w:proofErr w:type="spellEnd"/>
      <w:r>
        <w:rPr>
          <w:rFonts w:ascii="Times New Roman CYR" w:hAnsi="Times New Roman CYR" w:cs="Times New Roman CYR"/>
          <w:sz w:val="24"/>
          <w:szCs w:val="24"/>
        </w:rPr>
        <w:t xml:space="preserve"> орендної плати за землю та земельного </w:t>
      </w:r>
      <w:proofErr w:type="spellStart"/>
      <w:r>
        <w:rPr>
          <w:rFonts w:ascii="Times New Roman CYR" w:hAnsi="Times New Roman CYR" w:cs="Times New Roman CYR"/>
          <w:sz w:val="24"/>
          <w:szCs w:val="24"/>
        </w:rPr>
        <w:t>податка</w:t>
      </w:r>
      <w:proofErr w:type="spellEnd"/>
      <w:r>
        <w:rPr>
          <w:rFonts w:ascii="Times New Roman CYR" w:hAnsi="Times New Roman CYR" w:cs="Times New Roman CYR"/>
          <w:sz w:val="24"/>
          <w:szCs w:val="24"/>
        </w:rPr>
        <w:t xml:space="preserve">; висока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
    <w:p w14:paraId="2B72C03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Проблеми мають загальнодержавний характер.</w:t>
      </w:r>
    </w:p>
    <w:p w14:paraId="6C44AF3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2026B0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51D1DA0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залучення кредитних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7AA5B4CD"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216052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1D0533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1014C7E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845FD3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00F794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 </w:t>
      </w:r>
    </w:p>
    <w:p w14:paraId="6CAC53E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A1BF78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0DF49EB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не проводились.</w:t>
      </w:r>
    </w:p>
    <w:p w14:paraId="7C787DD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580418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145F8AB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3059C68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E01414" w14:paraId="0152B637" w14:textId="77777777">
        <w:trPr>
          <w:trHeight w:val="200"/>
        </w:trPr>
        <w:tc>
          <w:tcPr>
            <w:tcW w:w="2000" w:type="dxa"/>
            <w:tcBorders>
              <w:top w:val="single" w:sz="6" w:space="0" w:color="auto"/>
              <w:bottom w:val="single" w:sz="6" w:space="0" w:color="auto"/>
              <w:right w:val="single" w:sz="6" w:space="0" w:color="auto"/>
            </w:tcBorders>
            <w:vAlign w:val="center"/>
          </w:tcPr>
          <w:p w14:paraId="7F2120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34F7EF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26B824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01414" w14:paraId="2B7539E5" w14:textId="77777777">
        <w:trPr>
          <w:trHeight w:val="200"/>
        </w:trPr>
        <w:tc>
          <w:tcPr>
            <w:tcW w:w="2000" w:type="dxa"/>
            <w:tcBorders>
              <w:top w:val="single" w:sz="6" w:space="0" w:color="auto"/>
              <w:bottom w:val="single" w:sz="6" w:space="0" w:color="auto"/>
              <w:right w:val="single" w:sz="6" w:space="0" w:color="auto"/>
            </w:tcBorders>
          </w:tcPr>
          <w:p w14:paraId="5D251A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вищий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7366FA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50B0D8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 -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r>
      <w:tr w:rsidR="00E01414" w14:paraId="5CFB66C3" w14:textId="77777777">
        <w:trPr>
          <w:trHeight w:val="200"/>
        </w:trPr>
        <w:tc>
          <w:tcPr>
            <w:tcW w:w="2000" w:type="dxa"/>
            <w:tcBorders>
              <w:top w:val="single" w:sz="6" w:space="0" w:color="auto"/>
              <w:bottom w:val="single" w:sz="6" w:space="0" w:color="auto"/>
              <w:right w:val="single" w:sz="6" w:space="0" w:color="auto"/>
            </w:tcBorders>
          </w:tcPr>
          <w:p w14:paraId="4B3ABF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27E03C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606CE8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p w14:paraId="4D0F74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p w14:paraId="64FF83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r>
              <w:rPr>
                <w:rFonts w:ascii="Times New Roman CYR" w:hAnsi="Times New Roman CYR" w:cs="Times New Roman CYR"/>
              </w:rPr>
              <w:t xml:space="preserve">. </w:t>
            </w:r>
          </w:p>
          <w:p w14:paraId="39751D8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65E3A744" w14:textId="77777777">
        <w:trPr>
          <w:trHeight w:val="200"/>
        </w:trPr>
        <w:tc>
          <w:tcPr>
            <w:tcW w:w="2000" w:type="dxa"/>
            <w:tcBorders>
              <w:top w:val="single" w:sz="6" w:space="0" w:color="auto"/>
              <w:bottom w:val="single" w:sz="6" w:space="0" w:color="auto"/>
              <w:right w:val="single" w:sz="6" w:space="0" w:color="auto"/>
            </w:tcBorders>
          </w:tcPr>
          <w:p w14:paraId="33A23E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723352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Колегiальний</w:t>
            </w:r>
            <w:proofErr w:type="spellEnd"/>
            <w:r>
              <w:rPr>
                <w:rFonts w:ascii="Times New Roman CYR" w:hAnsi="Times New Roman CYR" w:cs="Times New Roman CYR"/>
              </w:rPr>
              <w:t xml:space="preserve"> виконавчий орган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Голова та члени </w:t>
            </w:r>
            <w:proofErr w:type="spellStart"/>
            <w:r>
              <w:rPr>
                <w:rFonts w:ascii="Times New Roman CYR" w:hAnsi="Times New Roman CYR" w:cs="Times New Roman CYR"/>
              </w:rPr>
              <w:t>правлiння</w:t>
            </w:r>
            <w:proofErr w:type="spellEnd"/>
          </w:p>
        </w:tc>
        <w:tc>
          <w:tcPr>
            <w:tcW w:w="4000" w:type="dxa"/>
            <w:tcBorders>
              <w:top w:val="single" w:sz="6" w:space="0" w:color="auto"/>
              <w:left w:val="single" w:sz="6" w:space="0" w:color="auto"/>
              <w:bottom w:val="single" w:sz="6" w:space="0" w:color="auto"/>
            </w:tcBorders>
          </w:tcPr>
          <w:p w14:paraId="35E4D0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 </w:t>
            </w: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p w14:paraId="26249E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посада члену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-вакантна</w:t>
            </w:r>
          </w:p>
        </w:tc>
      </w:tr>
      <w:tr w:rsidR="00E01414" w14:paraId="37B84583" w14:textId="77777777">
        <w:trPr>
          <w:trHeight w:val="200"/>
        </w:trPr>
        <w:tc>
          <w:tcPr>
            <w:tcW w:w="2000" w:type="dxa"/>
            <w:tcBorders>
              <w:top w:val="single" w:sz="6" w:space="0" w:color="auto"/>
              <w:bottom w:val="single" w:sz="6" w:space="0" w:color="auto"/>
              <w:right w:val="single" w:sz="6" w:space="0" w:color="auto"/>
            </w:tcBorders>
          </w:tcPr>
          <w:p w14:paraId="6994DB4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4000" w:type="dxa"/>
            <w:tcBorders>
              <w:top w:val="single" w:sz="6" w:space="0" w:color="auto"/>
              <w:left w:val="single" w:sz="6" w:space="0" w:color="auto"/>
              <w:bottom w:val="single" w:sz="6" w:space="0" w:color="auto"/>
              <w:right w:val="single" w:sz="6" w:space="0" w:color="auto"/>
            </w:tcBorders>
          </w:tcPr>
          <w:p w14:paraId="0EAE25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орган - </w:t>
            </w:r>
            <w:proofErr w:type="spellStart"/>
            <w:r>
              <w:rPr>
                <w:rFonts w:ascii="Times New Roman CYR" w:hAnsi="Times New Roman CYR" w:cs="Times New Roman CYR"/>
              </w:rPr>
              <w:t>Ревiзор</w:t>
            </w:r>
            <w:proofErr w:type="spellEnd"/>
          </w:p>
        </w:tc>
        <w:tc>
          <w:tcPr>
            <w:tcW w:w="4000" w:type="dxa"/>
            <w:tcBorders>
              <w:top w:val="single" w:sz="6" w:space="0" w:color="auto"/>
              <w:left w:val="single" w:sz="6" w:space="0" w:color="auto"/>
              <w:bottom w:val="single" w:sz="6" w:space="0" w:color="auto"/>
            </w:tcBorders>
          </w:tcPr>
          <w:p w14:paraId="49F42E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r>
    </w:tbl>
    <w:p w14:paraId="334F7427"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A27D38A"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2240" w:h="15840"/>
          <w:pgMar w:top="850" w:right="850" w:bottom="850" w:left="1400" w:header="708" w:footer="708" w:gutter="0"/>
          <w:cols w:space="720"/>
          <w:noEndnote/>
        </w:sectPr>
      </w:pPr>
    </w:p>
    <w:p w14:paraId="34EB00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3685680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E01414" w14:paraId="12E51C1E" w14:textId="77777777">
        <w:trPr>
          <w:trHeight w:val="200"/>
        </w:trPr>
        <w:tc>
          <w:tcPr>
            <w:tcW w:w="900" w:type="dxa"/>
            <w:tcBorders>
              <w:top w:val="single" w:sz="6" w:space="0" w:color="auto"/>
              <w:bottom w:val="single" w:sz="6" w:space="0" w:color="auto"/>
              <w:right w:val="single" w:sz="6" w:space="0" w:color="auto"/>
            </w:tcBorders>
            <w:vAlign w:val="center"/>
          </w:tcPr>
          <w:p w14:paraId="36F5A2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0879112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2793ECF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70F5C9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203A0F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6E626C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50E687D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36F5E8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E01414" w14:paraId="02577FCD" w14:textId="77777777">
        <w:trPr>
          <w:trHeight w:val="200"/>
        </w:trPr>
        <w:tc>
          <w:tcPr>
            <w:tcW w:w="900" w:type="dxa"/>
            <w:tcBorders>
              <w:top w:val="single" w:sz="6" w:space="0" w:color="auto"/>
              <w:bottom w:val="single" w:sz="6" w:space="0" w:color="auto"/>
              <w:right w:val="single" w:sz="6" w:space="0" w:color="auto"/>
            </w:tcBorders>
            <w:vAlign w:val="center"/>
          </w:tcPr>
          <w:p w14:paraId="7A7465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5E638E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C5A67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235386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565D0F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4B32651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75CCE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6E5D0A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01414" w14:paraId="6AB72A4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1CE7E5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9D0AEA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5C9740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C74A9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32976A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5E2F8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14:paraId="1F74BD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00709773, голова наглядової ради</w:t>
            </w:r>
          </w:p>
        </w:tc>
        <w:tc>
          <w:tcPr>
            <w:tcW w:w="1550" w:type="dxa"/>
            <w:tcBorders>
              <w:top w:val="single" w:sz="6" w:space="0" w:color="auto"/>
              <w:left w:val="single" w:sz="6" w:space="0" w:color="auto"/>
              <w:bottom w:val="single" w:sz="6" w:space="0" w:color="auto"/>
            </w:tcBorders>
            <w:vAlign w:val="center"/>
          </w:tcPr>
          <w:p w14:paraId="5C880F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E01414" w14:paraId="08E369F5" w14:textId="77777777">
        <w:trPr>
          <w:trHeight w:val="200"/>
        </w:trPr>
        <w:tc>
          <w:tcPr>
            <w:tcW w:w="900" w:type="dxa"/>
            <w:vMerge/>
            <w:tcBorders>
              <w:top w:val="single" w:sz="6" w:space="0" w:color="auto"/>
              <w:bottom w:val="single" w:sz="6" w:space="0" w:color="auto"/>
              <w:right w:val="single" w:sz="6" w:space="0" w:color="auto"/>
            </w:tcBorders>
            <w:vAlign w:val="center"/>
          </w:tcPr>
          <w:p w14:paraId="0FDF13CF"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C07B06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E0684A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w:t>
            </w:r>
          </w:p>
          <w:p w14:paraId="6B1CE26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товариства</w:t>
            </w:r>
          </w:p>
          <w:p w14:paraId="4E263F1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не надавалась.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w:t>
            </w:r>
          </w:p>
          <w:p w14:paraId="2C4E4B1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Посади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 директор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(14005,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пр-т Миру, будинок 80 , ЄДРПОУ 14220656), Директор ФГ "Ланко" (код за ЄДРПОУ 37330895 15504,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Чернiгiвський</w:t>
            </w:r>
            <w:proofErr w:type="spellEnd"/>
            <w:r>
              <w:rPr>
                <w:rFonts w:ascii="Times New Roman CYR" w:hAnsi="Times New Roman CYR" w:cs="Times New Roman CYR"/>
              </w:rPr>
              <w:t xml:space="preserve"> район, село Старий </w:t>
            </w:r>
            <w:proofErr w:type="spellStart"/>
            <w:r>
              <w:rPr>
                <w:rFonts w:ascii="Times New Roman CYR" w:hAnsi="Times New Roman CYR" w:cs="Times New Roman CYR"/>
              </w:rPr>
              <w:t>Бiлоус</w:t>
            </w:r>
            <w:proofErr w:type="spellEnd"/>
            <w:r>
              <w:rPr>
                <w:rFonts w:ascii="Times New Roman CYR" w:hAnsi="Times New Roman CYR" w:cs="Times New Roman CYR"/>
              </w:rPr>
              <w:t xml:space="preserve">, ВУЛИЦЯ ЗАТИШНА, будинок 7) . </w:t>
            </w: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за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Голова наглядової ради </w:t>
            </w:r>
            <w:proofErr w:type="spellStart"/>
            <w:r>
              <w:rPr>
                <w:rFonts w:ascii="Times New Roman CYR" w:hAnsi="Times New Roman CYR" w:cs="Times New Roman CYR"/>
              </w:rPr>
              <w:t>емiтента</w:t>
            </w:r>
            <w:proofErr w:type="spellEnd"/>
          </w:p>
          <w:p w14:paraId="52A46C8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щодо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E01414" w14:paraId="5F02F57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7648E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07B615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F5BCF1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0246DF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009B50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17212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14:paraId="702F22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00709773, член наглядової ради</w:t>
            </w:r>
          </w:p>
        </w:tc>
        <w:tc>
          <w:tcPr>
            <w:tcW w:w="1550" w:type="dxa"/>
            <w:tcBorders>
              <w:top w:val="single" w:sz="6" w:space="0" w:color="auto"/>
              <w:left w:val="single" w:sz="6" w:space="0" w:color="auto"/>
              <w:bottom w:val="single" w:sz="6" w:space="0" w:color="auto"/>
            </w:tcBorders>
            <w:vAlign w:val="center"/>
          </w:tcPr>
          <w:p w14:paraId="5B5821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E01414" w14:paraId="587E1621" w14:textId="77777777">
        <w:trPr>
          <w:trHeight w:val="200"/>
        </w:trPr>
        <w:tc>
          <w:tcPr>
            <w:tcW w:w="900" w:type="dxa"/>
            <w:vMerge/>
            <w:tcBorders>
              <w:top w:val="single" w:sz="6" w:space="0" w:color="auto"/>
              <w:bottom w:val="single" w:sz="6" w:space="0" w:color="auto"/>
              <w:right w:val="single" w:sz="6" w:space="0" w:color="auto"/>
            </w:tcBorders>
            <w:vAlign w:val="center"/>
          </w:tcPr>
          <w:p w14:paraId="0F8FDCA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D10C74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7B931F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Вона обрана на цю посаду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1,75 %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p>
          <w:p w14:paraId="06BE249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одержує винагороду,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
          <w:p w14:paraId="478EDBF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4E98AF0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час:  заступник директора ТОВ "ФОРТ-СЕРВIС" ( ЄДРПОУ 31895338,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Старобiлоуська</w:t>
            </w:r>
            <w:proofErr w:type="spellEnd"/>
            <w:r>
              <w:rPr>
                <w:rFonts w:ascii="Times New Roman CYR" w:hAnsi="Times New Roman CYR" w:cs="Times New Roman CYR"/>
              </w:rPr>
              <w:t xml:space="preserve">, 77), член Наглядової ради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527E75E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щодо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E01414" w14:paraId="635F899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823C9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0FF43C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27BB76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w:t>
            </w:r>
            <w:r>
              <w:rPr>
                <w:rFonts w:ascii="Times New Roman CYR" w:hAnsi="Times New Roman CYR" w:cs="Times New Roman CYR"/>
              </w:rPr>
              <w:lastRenderedPageBreak/>
              <w:t>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5DCF1B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1977</w:t>
            </w:r>
          </w:p>
        </w:tc>
        <w:tc>
          <w:tcPr>
            <w:tcW w:w="2250" w:type="dxa"/>
            <w:tcBorders>
              <w:top w:val="single" w:sz="6" w:space="0" w:color="auto"/>
              <w:left w:val="single" w:sz="6" w:space="0" w:color="auto"/>
              <w:bottom w:val="single" w:sz="6" w:space="0" w:color="auto"/>
              <w:right w:val="single" w:sz="6" w:space="0" w:color="auto"/>
            </w:tcBorders>
            <w:vAlign w:val="center"/>
          </w:tcPr>
          <w:p w14:paraId="6D6295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A1A7F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14:paraId="65AB14B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племпiдприємство</w:t>
            </w:r>
            <w:proofErr w:type="spellEnd"/>
            <w:r>
              <w:rPr>
                <w:rFonts w:ascii="Times New Roman CYR" w:hAnsi="Times New Roman CYR" w:cs="Times New Roman CYR"/>
              </w:rPr>
              <w:t xml:space="preserve">", 00709773,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6F45C9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16.03.2021,  </w:t>
            </w:r>
            <w:r>
              <w:rPr>
                <w:rFonts w:ascii="Times New Roman CYR" w:hAnsi="Times New Roman CYR" w:cs="Times New Roman CYR"/>
              </w:rPr>
              <w:lastRenderedPageBreak/>
              <w:t>на 3 роки</w:t>
            </w:r>
          </w:p>
        </w:tc>
      </w:tr>
      <w:tr w:rsidR="00E01414" w14:paraId="131BE84F" w14:textId="77777777">
        <w:trPr>
          <w:trHeight w:val="200"/>
        </w:trPr>
        <w:tc>
          <w:tcPr>
            <w:tcW w:w="900" w:type="dxa"/>
            <w:vMerge/>
            <w:tcBorders>
              <w:top w:val="single" w:sz="6" w:space="0" w:color="auto"/>
              <w:bottom w:val="single" w:sz="6" w:space="0" w:color="auto"/>
              <w:right w:val="single" w:sz="6" w:space="0" w:color="auto"/>
            </w:tcBorders>
            <w:vAlign w:val="center"/>
          </w:tcPr>
          <w:p w14:paraId="632D7A2F"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2B5363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CEEA1D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
          <w:p w14:paraId="49C3B39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73CD4C5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та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w:t>
            </w:r>
          </w:p>
          <w:p w14:paraId="25F6B76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4E749A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по штатному розпису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 </w:t>
            </w:r>
          </w:p>
          <w:p w14:paraId="38008373"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6BFA41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протягом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Товариства з 12.05.2014 р.,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28.02.2018 року. </w:t>
            </w:r>
          </w:p>
          <w:p w14:paraId="010649D1"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694A936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6D055392"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063F11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p>
          <w:p w14:paraId="1524CC4F"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3FBEBB1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 дату складання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21.11.2023) у зв'язку з державною </w:t>
            </w:r>
            <w:proofErr w:type="spellStart"/>
            <w:r>
              <w:rPr>
                <w:rFonts w:ascii="Times New Roman CYR" w:hAnsi="Times New Roman CYR" w:cs="Times New Roman CYR"/>
              </w:rPr>
              <w:t>реєстрацiєю</w:t>
            </w:r>
            <w:proofErr w:type="spellEnd"/>
            <w:r>
              <w:rPr>
                <w:rFonts w:ascii="Times New Roman CYR" w:hAnsi="Times New Roman CYR" w:cs="Times New Roman CYR"/>
              </w:rPr>
              <w:t xml:space="preserve"> нової </w:t>
            </w:r>
            <w:proofErr w:type="spellStart"/>
            <w:r>
              <w:rPr>
                <w:rFonts w:ascii="Times New Roman CYR" w:hAnsi="Times New Roman CYR" w:cs="Times New Roman CYR"/>
              </w:rPr>
              <w:t>редакцiї</w:t>
            </w:r>
            <w:proofErr w:type="spellEnd"/>
            <w:r>
              <w:rPr>
                <w:rFonts w:ascii="Times New Roman CYR" w:hAnsi="Times New Roman CYR" w:cs="Times New Roman CYR"/>
              </w:rPr>
              <w:t xml:space="preserve"> Статуту Товариства, затвердженого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14.07.2023, де виконавчим органом зазначено Директора, обрано Директором </w:t>
            </w:r>
            <w:proofErr w:type="spellStart"/>
            <w:r>
              <w:rPr>
                <w:rFonts w:ascii="Times New Roman CYR" w:hAnsi="Times New Roman CYR" w:cs="Times New Roman CYR"/>
              </w:rPr>
              <w:t>Вертебного</w:t>
            </w:r>
            <w:proofErr w:type="spellEnd"/>
            <w:r>
              <w:rPr>
                <w:rFonts w:ascii="Times New Roman CYR" w:hAnsi="Times New Roman CYR" w:cs="Times New Roman CYR"/>
              </w:rPr>
              <w:t xml:space="preserve"> Олександра Миколайовича. Особа обрана безстроково до припинення його повноважень (на невизначений строк, тобто до невизначеного </w:t>
            </w:r>
            <w:proofErr w:type="spellStart"/>
            <w:r>
              <w:rPr>
                <w:rFonts w:ascii="Times New Roman CYR" w:hAnsi="Times New Roman CYR" w:cs="Times New Roman CYR"/>
              </w:rPr>
              <w:t>термiну</w:t>
            </w:r>
            <w:proofErr w:type="spellEnd"/>
            <w:r>
              <w:rPr>
                <w:rFonts w:ascii="Times New Roman CYR" w:hAnsi="Times New Roman CYR" w:cs="Times New Roman CYR"/>
              </w:rPr>
              <w:t>)</w:t>
            </w:r>
          </w:p>
        </w:tc>
      </w:tr>
      <w:tr w:rsidR="00E01414" w14:paraId="08AAC90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0ABD5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4B3A93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213B79B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1BA28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5DB510E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655A5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14:paraId="1ECDBD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xml:space="preserve">", 00709773, </w:t>
            </w:r>
            <w:proofErr w:type="spellStart"/>
            <w:r>
              <w:rPr>
                <w:rFonts w:ascii="Times New Roman CYR" w:hAnsi="Times New Roman CYR" w:cs="Times New Roman CYR"/>
              </w:rPr>
              <w:t>ревiзор</w:t>
            </w:r>
            <w:proofErr w:type="spellEnd"/>
          </w:p>
        </w:tc>
        <w:tc>
          <w:tcPr>
            <w:tcW w:w="1550" w:type="dxa"/>
            <w:tcBorders>
              <w:top w:val="single" w:sz="6" w:space="0" w:color="auto"/>
              <w:left w:val="single" w:sz="6" w:space="0" w:color="auto"/>
              <w:bottom w:val="single" w:sz="6" w:space="0" w:color="auto"/>
            </w:tcBorders>
            <w:vAlign w:val="center"/>
          </w:tcPr>
          <w:p w14:paraId="55E68C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27.04.2018, на 3 роки</w:t>
            </w:r>
          </w:p>
        </w:tc>
      </w:tr>
      <w:tr w:rsidR="00E01414" w14:paraId="54AD15D1" w14:textId="77777777">
        <w:trPr>
          <w:trHeight w:val="200"/>
        </w:trPr>
        <w:tc>
          <w:tcPr>
            <w:tcW w:w="900" w:type="dxa"/>
            <w:vMerge/>
            <w:tcBorders>
              <w:top w:val="single" w:sz="6" w:space="0" w:color="auto"/>
              <w:bottom w:val="single" w:sz="6" w:space="0" w:color="auto"/>
              <w:right w:val="single" w:sz="6" w:space="0" w:color="auto"/>
            </w:tcBorders>
            <w:vAlign w:val="center"/>
          </w:tcPr>
          <w:p w14:paraId="1AEFCAAC"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C3EDEE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12F9590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здiйснення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-господарською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Обов'язками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є забезпечення проведення своєчасних </w:t>
            </w:r>
            <w:proofErr w:type="spellStart"/>
            <w:r>
              <w:rPr>
                <w:rFonts w:ascii="Times New Roman CYR" w:hAnsi="Times New Roman CYR" w:cs="Times New Roman CYR"/>
              </w:rPr>
              <w:t>перевiрок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шляхом складання </w:t>
            </w:r>
            <w:proofErr w:type="spellStart"/>
            <w:r>
              <w:rPr>
                <w:rFonts w:ascii="Times New Roman CYR" w:hAnsi="Times New Roman CYR" w:cs="Times New Roman CYR"/>
              </w:rPr>
              <w:t>висновкiв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актiв</w:t>
            </w:r>
            <w:proofErr w:type="spellEnd"/>
            <w:r>
              <w:rPr>
                <w:rFonts w:ascii="Times New Roman CYR" w:hAnsi="Times New Roman CYR" w:cs="Times New Roman CYR"/>
              </w:rPr>
              <w:t>.</w:t>
            </w:r>
          </w:p>
          <w:p w14:paraId="02D800D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Посадова особа не одержує винагороду,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Мiсця</w:t>
            </w:r>
            <w:proofErr w:type="spellEnd"/>
            <w:r>
              <w:rPr>
                <w:rFonts w:ascii="Times New Roman CYR" w:hAnsi="Times New Roman CYR" w:cs="Times New Roman CYR"/>
              </w:rPr>
              <w:t xml:space="preserve"> роботи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час - </w:t>
            </w:r>
            <w:proofErr w:type="spellStart"/>
            <w:r>
              <w:rPr>
                <w:rFonts w:ascii="Times New Roman CYR" w:hAnsi="Times New Roman CYR" w:cs="Times New Roman CYR"/>
              </w:rPr>
              <w:t>Ревiзор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 01.11.2007 року, головний бухгалтер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(14005,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пр-т Миру, будинок 80 , ЄДРПОУ 14220656).  </w:t>
            </w:r>
          </w:p>
          <w:p w14:paraId="33A4CF2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щодо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E01414" w14:paraId="71276B76"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F2AD8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79B8F8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4833B9E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3709A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11ECC5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35E1F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0CFC2F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00709773,  бухгалтер.</w:t>
            </w:r>
          </w:p>
        </w:tc>
        <w:tc>
          <w:tcPr>
            <w:tcW w:w="1550" w:type="dxa"/>
            <w:tcBorders>
              <w:top w:val="single" w:sz="6" w:space="0" w:color="auto"/>
              <w:left w:val="single" w:sz="6" w:space="0" w:color="auto"/>
              <w:bottom w:val="single" w:sz="6" w:space="0" w:color="auto"/>
            </w:tcBorders>
            <w:vAlign w:val="center"/>
          </w:tcPr>
          <w:p w14:paraId="41B2530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02.01.2002, безстроково (до </w:t>
            </w:r>
            <w:proofErr w:type="spellStart"/>
            <w:r>
              <w:rPr>
                <w:rFonts w:ascii="Times New Roman CYR" w:hAnsi="Times New Roman CYR" w:cs="Times New Roman CYR"/>
              </w:rPr>
              <w:t>звiльнення</w:t>
            </w:r>
            <w:proofErr w:type="spellEnd"/>
            <w:r>
              <w:rPr>
                <w:rFonts w:ascii="Times New Roman CYR" w:hAnsi="Times New Roman CYR" w:cs="Times New Roman CYR"/>
              </w:rPr>
              <w:t>)</w:t>
            </w:r>
          </w:p>
        </w:tc>
      </w:tr>
      <w:tr w:rsidR="00E01414" w14:paraId="3B7CCE1B" w14:textId="77777777">
        <w:trPr>
          <w:trHeight w:val="200"/>
        </w:trPr>
        <w:tc>
          <w:tcPr>
            <w:tcW w:w="900" w:type="dxa"/>
            <w:vMerge/>
            <w:tcBorders>
              <w:top w:val="single" w:sz="6" w:space="0" w:color="auto"/>
              <w:bottom w:val="single" w:sz="6" w:space="0" w:color="auto"/>
              <w:right w:val="single" w:sz="6" w:space="0" w:color="auto"/>
            </w:tcBorders>
            <w:vAlign w:val="center"/>
          </w:tcPr>
          <w:p w14:paraId="105271C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5E28B2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1F01E83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 повноважень посадової особи, як головного бухгалтера,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p>
          <w:p w14:paraId="27360F3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 члена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Посадова особа 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головного бухгалтера  по штатному розпису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На посаду головного бухгалтера  призначено 02.01. 2002 р.  безстроково.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головний бухгалтер Товариства з 02.01.2002 року,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14.04.2015 року до 30.04.2021 року, член наглядової ради з 30.04.2021</w:t>
            </w:r>
          </w:p>
          <w:p w14:paraId="5FF1D81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5BFCC06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щодо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 xml:space="preserve">. </w:t>
            </w:r>
          </w:p>
          <w:p w14:paraId="0A6E1087"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1E33768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DFBAB1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14:paraId="7ADF5D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615065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FA259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223E5E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DC2D3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463359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00709773</w:t>
            </w:r>
          </w:p>
        </w:tc>
        <w:tc>
          <w:tcPr>
            <w:tcW w:w="1550" w:type="dxa"/>
            <w:tcBorders>
              <w:top w:val="single" w:sz="6" w:space="0" w:color="auto"/>
              <w:left w:val="single" w:sz="6" w:space="0" w:color="auto"/>
              <w:bottom w:val="single" w:sz="6" w:space="0" w:color="auto"/>
            </w:tcBorders>
            <w:vAlign w:val="center"/>
          </w:tcPr>
          <w:p w14:paraId="3AF684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E01414" w14:paraId="45B6B3B6" w14:textId="77777777">
        <w:trPr>
          <w:trHeight w:val="200"/>
        </w:trPr>
        <w:tc>
          <w:tcPr>
            <w:tcW w:w="900" w:type="dxa"/>
            <w:vMerge/>
            <w:tcBorders>
              <w:top w:val="single" w:sz="6" w:space="0" w:color="auto"/>
              <w:bottom w:val="single" w:sz="6" w:space="0" w:color="auto"/>
              <w:right w:val="single" w:sz="6" w:space="0" w:color="auto"/>
            </w:tcBorders>
            <w:vAlign w:val="center"/>
          </w:tcPr>
          <w:p w14:paraId="3755FFAA"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93DFD9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A35713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Вона обрана на посаду члена наглядової ради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1,75 %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r>
              <w:rPr>
                <w:rFonts w:ascii="Times New Roman CYR" w:hAnsi="Times New Roman CYR" w:cs="Times New Roman CYR"/>
              </w:rPr>
              <w:t>.</w:t>
            </w:r>
          </w:p>
          <w:p w14:paraId="4F4597E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одержує винагороду,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3BE1975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5876D7D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головний бухгалтер Товариства з 02.01.2002 року i в даний час,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14.04.2015 року до 30.04.2021 року,  член наглядової ради з 30.04.2021.</w:t>
            </w:r>
          </w:p>
          <w:p w14:paraId="62423B2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21E412E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щодо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bl>
    <w:p w14:paraId="0D192E01"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1A068A86"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6838" w:h="11906" w:orient="landscape"/>
          <w:pgMar w:top="850" w:right="850" w:bottom="850" w:left="1400" w:header="708" w:footer="708" w:gutter="0"/>
          <w:cols w:space="720"/>
          <w:noEndnote/>
        </w:sectPr>
      </w:pPr>
    </w:p>
    <w:p w14:paraId="07FCE5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E01414" w14:paraId="0C045D81" w14:textId="77777777">
        <w:trPr>
          <w:trHeight w:val="200"/>
        </w:trPr>
        <w:tc>
          <w:tcPr>
            <w:tcW w:w="3050" w:type="dxa"/>
            <w:vMerge w:val="restart"/>
            <w:tcBorders>
              <w:top w:val="single" w:sz="6" w:space="0" w:color="auto"/>
              <w:bottom w:val="nil"/>
              <w:right w:val="single" w:sz="6" w:space="0" w:color="auto"/>
            </w:tcBorders>
            <w:vAlign w:val="center"/>
          </w:tcPr>
          <w:p w14:paraId="0C0ED9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30B8C4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3B5383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0DD674B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774779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01414" w14:paraId="210AAA51" w14:textId="77777777">
        <w:trPr>
          <w:trHeight w:val="200"/>
        </w:trPr>
        <w:tc>
          <w:tcPr>
            <w:tcW w:w="3050" w:type="dxa"/>
            <w:vMerge/>
            <w:tcBorders>
              <w:top w:val="nil"/>
              <w:bottom w:val="single" w:sz="6" w:space="0" w:color="auto"/>
              <w:right w:val="single" w:sz="6" w:space="0" w:color="auto"/>
            </w:tcBorders>
            <w:vAlign w:val="center"/>
          </w:tcPr>
          <w:p w14:paraId="1E83E71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454462C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6B8E197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4574251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13C030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4F20312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01414" w14:paraId="1962A434" w14:textId="77777777">
        <w:trPr>
          <w:trHeight w:val="200"/>
        </w:trPr>
        <w:tc>
          <w:tcPr>
            <w:tcW w:w="3050" w:type="dxa"/>
            <w:tcBorders>
              <w:top w:val="nil"/>
              <w:bottom w:val="single" w:sz="6" w:space="0" w:color="auto"/>
              <w:right w:val="single" w:sz="6" w:space="0" w:color="auto"/>
            </w:tcBorders>
            <w:vAlign w:val="center"/>
          </w:tcPr>
          <w:p w14:paraId="3134B6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4E4FD43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678E5BD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5B6610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59811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65EEE8B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E01414" w14:paraId="48733D0C" w14:textId="77777777">
        <w:trPr>
          <w:trHeight w:val="200"/>
        </w:trPr>
        <w:tc>
          <w:tcPr>
            <w:tcW w:w="3050" w:type="dxa"/>
            <w:tcBorders>
              <w:top w:val="single" w:sz="6" w:space="0" w:color="auto"/>
              <w:bottom w:val="single" w:sz="6" w:space="0" w:color="auto"/>
              <w:right w:val="single" w:sz="6" w:space="0" w:color="auto"/>
            </w:tcBorders>
          </w:tcPr>
          <w:p w14:paraId="78420B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4400" w:type="dxa"/>
            <w:tcBorders>
              <w:top w:val="single" w:sz="6" w:space="0" w:color="auto"/>
              <w:left w:val="single" w:sz="6" w:space="0" w:color="auto"/>
              <w:bottom w:val="single" w:sz="6" w:space="0" w:color="auto"/>
              <w:right w:val="single" w:sz="6" w:space="0" w:color="auto"/>
            </w:tcBorders>
          </w:tcPr>
          <w:p w14:paraId="18C79D5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3CEB8E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14:paraId="33C605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14:paraId="4EC4A9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14:paraId="69A70B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D90CBBB" w14:textId="77777777">
        <w:trPr>
          <w:trHeight w:val="200"/>
        </w:trPr>
        <w:tc>
          <w:tcPr>
            <w:tcW w:w="3050" w:type="dxa"/>
            <w:tcBorders>
              <w:top w:val="single" w:sz="6" w:space="0" w:color="auto"/>
              <w:bottom w:val="single" w:sz="6" w:space="0" w:color="auto"/>
              <w:right w:val="single" w:sz="6" w:space="0" w:color="auto"/>
            </w:tcBorders>
          </w:tcPr>
          <w:p w14:paraId="07F9D5D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68E7DB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7378B3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87 427</w:t>
            </w:r>
          </w:p>
        </w:tc>
        <w:tc>
          <w:tcPr>
            <w:tcW w:w="1300" w:type="dxa"/>
            <w:tcBorders>
              <w:top w:val="single" w:sz="6" w:space="0" w:color="auto"/>
              <w:left w:val="single" w:sz="6" w:space="0" w:color="auto"/>
              <w:bottom w:val="single" w:sz="6" w:space="0" w:color="auto"/>
              <w:right w:val="single" w:sz="6" w:space="0" w:color="auto"/>
            </w:tcBorders>
          </w:tcPr>
          <w:p w14:paraId="787F01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2400" w:type="dxa"/>
            <w:tcBorders>
              <w:top w:val="single" w:sz="6" w:space="0" w:color="auto"/>
              <w:left w:val="single" w:sz="6" w:space="0" w:color="auto"/>
              <w:bottom w:val="single" w:sz="6" w:space="0" w:color="auto"/>
              <w:right w:val="single" w:sz="6" w:space="0" w:color="auto"/>
            </w:tcBorders>
          </w:tcPr>
          <w:p w14:paraId="3B6EDC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87 427</w:t>
            </w:r>
          </w:p>
        </w:tc>
        <w:tc>
          <w:tcPr>
            <w:tcW w:w="2771" w:type="dxa"/>
            <w:tcBorders>
              <w:top w:val="single" w:sz="6" w:space="0" w:color="auto"/>
              <w:left w:val="single" w:sz="6" w:space="0" w:color="auto"/>
              <w:bottom w:val="single" w:sz="6" w:space="0" w:color="auto"/>
            </w:tcBorders>
          </w:tcPr>
          <w:p w14:paraId="27045D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EF3952F" w14:textId="77777777">
        <w:trPr>
          <w:trHeight w:val="200"/>
        </w:trPr>
        <w:tc>
          <w:tcPr>
            <w:tcW w:w="3050" w:type="dxa"/>
            <w:tcBorders>
              <w:top w:val="single" w:sz="6" w:space="0" w:color="auto"/>
              <w:bottom w:val="single" w:sz="6" w:space="0" w:color="auto"/>
              <w:right w:val="single" w:sz="6" w:space="0" w:color="auto"/>
            </w:tcBorders>
          </w:tcPr>
          <w:p w14:paraId="66E4C1D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70ED272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tc>
        <w:tc>
          <w:tcPr>
            <w:tcW w:w="1200" w:type="dxa"/>
            <w:tcBorders>
              <w:top w:val="single" w:sz="6" w:space="0" w:color="auto"/>
              <w:left w:val="single" w:sz="6" w:space="0" w:color="auto"/>
              <w:bottom w:val="single" w:sz="6" w:space="0" w:color="auto"/>
              <w:right w:val="single" w:sz="6" w:space="0" w:color="auto"/>
            </w:tcBorders>
          </w:tcPr>
          <w:p w14:paraId="5503D9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AA0E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09F760F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25055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08C66FC" w14:textId="77777777">
        <w:trPr>
          <w:trHeight w:val="200"/>
        </w:trPr>
        <w:tc>
          <w:tcPr>
            <w:tcW w:w="3050" w:type="dxa"/>
            <w:tcBorders>
              <w:top w:val="single" w:sz="6" w:space="0" w:color="auto"/>
              <w:bottom w:val="single" w:sz="6" w:space="0" w:color="auto"/>
              <w:right w:val="single" w:sz="6" w:space="0" w:color="auto"/>
            </w:tcBorders>
          </w:tcPr>
          <w:p w14:paraId="31AEDC8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C4FFB1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435F9F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68839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308E5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3748024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C4EA319" w14:textId="77777777">
        <w:trPr>
          <w:trHeight w:val="200"/>
        </w:trPr>
        <w:tc>
          <w:tcPr>
            <w:tcW w:w="3050" w:type="dxa"/>
            <w:tcBorders>
              <w:top w:val="single" w:sz="6" w:space="0" w:color="auto"/>
              <w:bottom w:val="single" w:sz="6" w:space="0" w:color="auto"/>
              <w:right w:val="single" w:sz="6" w:space="0" w:color="auto"/>
            </w:tcBorders>
          </w:tcPr>
          <w:p w14:paraId="0557C1C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2B23FF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B4CE1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83992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6979A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11C78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FD3C18A"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49B47B3D"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6838" w:h="11906" w:orient="landscape"/>
          <w:pgMar w:top="850" w:right="850" w:bottom="850" w:left="1400" w:header="708" w:footer="708" w:gutter="0"/>
          <w:cols w:space="720"/>
          <w:noEndnote/>
        </w:sectPr>
      </w:pPr>
    </w:p>
    <w:p w14:paraId="2BE89E2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1608844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8"/>
          <w:szCs w:val="28"/>
        </w:rPr>
      </w:pPr>
    </w:p>
    <w:p w14:paraId="5FC77B8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02DA947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вирощування,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переробка i збут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кормових культур, вирощування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зазначених культур, а також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кукурудзи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материнських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сої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вирощування великої рогатої худоби,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надання послуг населенню по проведенню всього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167DF8A4"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9B85E8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роки проводиться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переоснащення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розширення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пiдвищився</w:t>
      </w:r>
      <w:proofErr w:type="spellEnd"/>
      <w:r>
        <w:rPr>
          <w:rFonts w:ascii="Times New Roman CYR" w:hAnsi="Times New Roman CYR" w:cs="Times New Roman CYR"/>
          <w:sz w:val="24"/>
          <w:szCs w:val="24"/>
        </w:rPr>
        <w:t xml:space="preserve"> обсяг випуску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Товариство має перспективи розвитку, а </w:t>
      </w:r>
      <w:proofErr w:type="spellStart"/>
      <w:r>
        <w:rPr>
          <w:rFonts w:ascii="Times New Roman CYR" w:hAnsi="Times New Roman CYR" w:cs="Times New Roman CYR"/>
          <w:sz w:val="24"/>
          <w:szCs w:val="24"/>
        </w:rPr>
        <w:t>вкладенi</w:t>
      </w:r>
      <w:proofErr w:type="spellEnd"/>
      <w:r>
        <w:rPr>
          <w:rFonts w:ascii="Times New Roman CYR" w:hAnsi="Times New Roman CYR" w:cs="Times New Roman CYR"/>
          <w:sz w:val="24"/>
          <w:szCs w:val="24"/>
        </w:rPr>
        <w:t xml:space="preserve"> в розвиток виробництва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виправдають себе. </w:t>
      </w:r>
    </w:p>
    <w:p w14:paraId="310F65A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6BC181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З перших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повномасштабного вторгнення населений пункт, де розташоване товариство було заблоковано та знаходилося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обстрiлами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Бойовi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змусили багатьох </w:t>
      </w:r>
      <w:proofErr w:type="spellStart"/>
      <w:r>
        <w:rPr>
          <w:rFonts w:ascii="Times New Roman CYR" w:hAnsi="Times New Roman CYR" w:cs="Times New Roman CYR"/>
          <w:sz w:val="24"/>
          <w:szCs w:val="24"/>
        </w:rPr>
        <w:t>жителiв</w:t>
      </w:r>
      <w:proofErr w:type="spellEnd"/>
      <w:r>
        <w:rPr>
          <w:rFonts w:ascii="Times New Roman CYR" w:hAnsi="Times New Roman CYR" w:cs="Times New Roman CYR"/>
          <w:sz w:val="24"/>
          <w:szCs w:val="24"/>
        </w:rPr>
        <w:t xml:space="preserve"> покинути свої </w:t>
      </w:r>
      <w:proofErr w:type="spellStart"/>
      <w:r>
        <w:rPr>
          <w:rFonts w:ascii="Times New Roman CYR" w:hAnsi="Times New Roman CYR" w:cs="Times New Roman CYR"/>
          <w:sz w:val="24"/>
          <w:szCs w:val="24"/>
        </w:rPr>
        <w:t>оселi</w:t>
      </w:r>
      <w:proofErr w:type="spellEnd"/>
      <w:r>
        <w:rPr>
          <w:rFonts w:ascii="Times New Roman CYR" w:hAnsi="Times New Roman CYR" w:cs="Times New Roman CYR"/>
          <w:sz w:val="24"/>
          <w:szCs w:val="24"/>
        </w:rPr>
        <w:t xml:space="preserve"> в пошуках безпеки.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призвела до великих людських жертв, масового </w:t>
      </w:r>
      <w:proofErr w:type="spellStart"/>
      <w:r>
        <w:rPr>
          <w:rFonts w:ascii="Times New Roman CYR" w:hAnsi="Times New Roman CYR" w:cs="Times New Roman CYR"/>
          <w:sz w:val="24"/>
          <w:szCs w:val="24"/>
        </w:rPr>
        <w:t>перемiщення</w:t>
      </w:r>
      <w:proofErr w:type="spellEnd"/>
      <w:r>
        <w:rPr>
          <w:rFonts w:ascii="Times New Roman CYR" w:hAnsi="Times New Roman CYR" w:cs="Times New Roman CYR"/>
          <w:sz w:val="24"/>
          <w:szCs w:val="24"/>
        </w:rPr>
        <w:t xml:space="preserve"> населення та значного пошкодження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та, зокрема, села Довжик.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зазнало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руйнувань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активної фази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пошкодженi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господарськi</w:t>
      </w:r>
      <w:proofErr w:type="spellEnd"/>
      <w:r>
        <w:rPr>
          <w:rFonts w:ascii="Times New Roman CYR" w:hAnsi="Times New Roman CYR" w:cs="Times New Roman CYR"/>
          <w:sz w:val="24"/>
          <w:szCs w:val="24"/>
        </w:rPr>
        <w:t xml:space="preserve"> споруди, загинули корови, втрачено документи. </w:t>
      </w:r>
      <w:proofErr w:type="spellStart"/>
      <w:r>
        <w:rPr>
          <w:rFonts w:ascii="Times New Roman CYR" w:hAnsi="Times New Roman CYR" w:cs="Times New Roman CYR"/>
          <w:sz w:val="24"/>
          <w:szCs w:val="24"/>
        </w:rPr>
        <w:t>Деякi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 на яких </w:t>
      </w:r>
      <w:proofErr w:type="spellStart"/>
      <w:r>
        <w:rPr>
          <w:rFonts w:ascii="Times New Roman CYR" w:hAnsi="Times New Roman CYR" w:cs="Times New Roman CYR"/>
          <w:sz w:val="24"/>
          <w:szCs w:val="24"/>
        </w:rPr>
        <w:t>розташованi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площi</w:t>
      </w:r>
      <w:proofErr w:type="spellEnd"/>
      <w:r>
        <w:rPr>
          <w:rFonts w:ascii="Times New Roman CYR" w:hAnsi="Times New Roman CYR" w:cs="Times New Roman CYR"/>
          <w:sz w:val="24"/>
          <w:szCs w:val="24"/>
        </w:rPr>
        <w:t xml:space="preserve"> Товариства, були </w:t>
      </w:r>
      <w:proofErr w:type="spellStart"/>
      <w:r>
        <w:rPr>
          <w:rFonts w:ascii="Times New Roman CYR" w:hAnsi="Times New Roman CYR" w:cs="Times New Roman CYR"/>
          <w:sz w:val="24"/>
          <w:szCs w:val="24"/>
        </w:rPr>
        <w:t>забрудненi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вибухо</w:t>
      </w:r>
      <w:proofErr w:type="spellEnd"/>
      <w:r>
        <w:rPr>
          <w:rFonts w:ascii="Times New Roman CYR" w:hAnsi="Times New Roman CYR" w:cs="Times New Roman CYR"/>
          <w:sz w:val="24"/>
          <w:szCs w:val="24"/>
        </w:rPr>
        <w:t xml:space="preserve">-небезпечними предметами i були </w:t>
      </w:r>
      <w:proofErr w:type="spellStart"/>
      <w:r>
        <w:rPr>
          <w:rFonts w:ascii="Times New Roman CYR" w:hAnsi="Times New Roman CYR" w:cs="Times New Roman CYR"/>
          <w:sz w:val="24"/>
          <w:szCs w:val="24"/>
        </w:rPr>
        <w:t>непридатнi</w:t>
      </w:r>
      <w:proofErr w:type="spellEnd"/>
      <w:r>
        <w:rPr>
          <w:rFonts w:ascii="Times New Roman CYR" w:hAnsi="Times New Roman CYR" w:cs="Times New Roman CYR"/>
          <w:sz w:val="24"/>
          <w:szCs w:val="24"/>
        </w:rPr>
        <w:t xml:space="preserve"> для використання за призначенням.  В </w:t>
      </w:r>
      <w:proofErr w:type="spellStart"/>
      <w:r>
        <w:rPr>
          <w:rFonts w:ascii="Times New Roman CYR" w:hAnsi="Times New Roman CYR" w:cs="Times New Roman CYR"/>
          <w:sz w:val="24"/>
          <w:szCs w:val="24"/>
        </w:rPr>
        <w:t>квiтнi</w:t>
      </w:r>
      <w:proofErr w:type="spellEnd"/>
      <w:r>
        <w:rPr>
          <w:rFonts w:ascii="Times New Roman CYR" w:hAnsi="Times New Roman CYR" w:cs="Times New Roman CYR"/>
          <w:sz w:val="24"/>
          <w:szCs w:val="24"/>
        </w:rPr>
        <w:t xml:space="preserve"> 2022 року, коли </w:t>
      </w:r>
      <w:proofErr w:type="spellStart"/>
      <w:r>
        <w:rPr>
          <w:rFonts w:ascii="Times New Roman CYR" w:hAnsi="Times New Roman CYR" w:cs="Times New Roman CYR"/>
          <w:sz w:val="24"/>
          <w:szCs w:val="24"/>
        </w:rPr>
        <w:t>окупацiйнi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вiйська</w:t>
      </w:r>
      <w:proofErr w:type="spellEnd"/>
      <w:r>
        <w:rPr>
          <w:rFonts w:ascii="Times New Roman CYR" w:hAnsi="Times New Roman CYR" w:cs="Times New Roman CYR"/>
          <w:sz w:val="24"/>
          <w:szCs w:val="24"/>
        </w:rPr>
        <w:t xml:space="preserve"> покинули </w:t>
      </w:r>
      <w:proofErr w:type="spellStart"/>
      <w:r>
        <w:rPr>
          <w:rFonts w:ascii="Times New Roman CYR" w:hAnsi="Times New Roman CYR" w:cs="Times New Roman CYR"/>
          <w:sz w:val="24"/>
          <w:szCs w:val="24"/>
        </w:rPr>
        <w:t>Чернiгiвщину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почало поступове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виробничого процесу. Протягом  2022 року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поступово адаптувалося до роботи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Перед товариством, як i перед рештою,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завершення активної фази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постали проблеми: перебої з електропостачанням,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складнощi</w:t>
      </w:r>
      <w:proofErr w:type="spellEnd"/>
      <w:r>
        <w:rPr>
          <w:rFonts w:ascii="Times New Roman CYR" w:hAnsi="Times New Roman CYR" w:cs="Times New Roman CYR"/>
          <w:sz w:val="24"/>
          <w:szCs w:val="24"/>
        </w:rPr>
        <w:t xml:space="preserve"> з перевезенням сировини або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територiєю</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небезпека для роботи.</w:t>
      </w:r>
    </w:p>
    <w:p w14:paraId="68F491A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w:t>
      </w:r>
    </w:p>
    <w:p w14:paraId="0983A99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1B0D4F4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Передбачити масштаби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майбутнє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на даний момент з достатньою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неможливо.</w:t>
      </w:r>
    </w:p>
    <w:p w14:paraId="68A85A8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1DA6865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187BF35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та трудового колективу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63364F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CB5241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Метою Товариства 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прибутку за рахунок 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тваринництва,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надоїв молока, розширення </w:t>
      </w:r>
      <w:proofErr w:type="spellStart"/>
      <w:r>
        <w:rPr>
          <w:rFonts w:ascii="Times New Roman CYR" w:hAnsi="Times New Roman CYR" w:cs="Times New Roman CYR"/>
          <w:sz w:val="24"/>
          <w:szCs w:val="24"/>
        </w:rPr>
        <w:t>клiєнтської</w:t>
      </w:r>
      <w:proofErr w:type="spellEnd"/>
      <w:r>
        <w:rPr>
          <w:rFonts w:ascii="Times New Roman CYR" w:hAnsi="Times New Roman CYR" w:cs="Times New Roman CYR"/>
          <w:sz w:val="24"/>
          <w:szCs w:val="24"/>
        </w:rPr>
        <w:t xml:space="preserve"> бази серед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впровадження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вирощуваних культур з урахуванням потреб ринку.</w:t>
      </w:r>
    </w:p>
    <w:p w14:paraId="2C3616F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
    <w:p w14:paraId="321CCE30"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61EDEF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395C167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"ЧЕРНIГIВСЬКЕ ГОЛОВНЕ ПIДПРИЄМСТВО ПО ПЛЕМIННIЙ СПРАВI В ТВАРИННИЦТВI" створене як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"ЧЕРНIГIВСЬКЕ ГОЛОВНЕ ПIДПРИЄМСТВО ПО ПЛЕМIННIЙ СПРАВI В ТВАРИННИЦТВI"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w:t>
      </w:r>
      <w:proofErr w:type="spellStart"/>
      <w:r>
        <w:rPr>
          <w:rFonts w:ascii="Times New Roman CYR" w:hAnsi="Times New Roman CYR" w:cs="Times New Roman CYR"/>
          <w:sz w:val="24"/>
          <w:szCs w:val="24"/>
        </w:rPr>
        <w:t>Регiонального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вiддiлення</w:t>
      </w:r>
      <w:proofErr w:type="spellEnd"/>
      <w:r>
        <w:rPr>
          <w:rFonts w:ascii="Times New Roman CYR" w:hAnsi="Times New Roman CYR" w:cs="Times New Roman CYR"/>
          <w:sz w:val="24"/>
          <w:szCs w:val="24"/>
        </w:rPr>
        <w:t xml:space="preserve"> Фонду Державного майна України по </w:t>
      </w:r>
      <w:proofErr w:type="spellStart"/>
      <w:r>
        <w:rPr>
          <w:rFonts w:ascii="Times New Roman CYR" w:hAnsi="Times New Roman CYR" w:cs="Times New Roman CYR"/>
          <w:sz w:val="24"/>
          <w:szCs w:val="24"/>
        </w:rPr>
        <w:t>Чернiгiвськiй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09.08.1999 р. №490 шляхом перетворення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головного обласного державного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племiннiй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справi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тваринництвi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Закону України "Про </w:t>
      </w: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приватизацiї</w:t>
      </w:r>
      <w:proofErr w:type="spellEnd"/>
      <w:r>
        <w:rPr>
          <w:rFonts w:ascii="Times New Roman CYR" w:hAnsi="Times New Roman CYR" w:cs="Times New Roman CYR"/>
          <w:sz w:val="24"/>
          <w:szCs w:val="24"/>
        </w:rPr>
        <w:t xml:space="preserve"> майна в агропромисловому </w:t>
      </w:r>
      <w:proofErr w:type="spellStart"/>
      <w:r>
        <w:rPr>
          <w:rFonts w:ascii="Times New Roman CYR" w:hAnsi="Times New Roman CYR" w:cs="Times New Roman CYR"/>
          <w:sz w:val="24"/>
          <w:szCs w:val="24"/>
        </w:rPr>
        <w:t>комплексi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липня 1996р. № 290/96-ВР та зареєстроване </w:t>
      </w:r>
      <w:proofErr w:type="spellStart"/>
      <w:r>
        <w:rPr>
          <w:rFonts w:ascii="Times New Roman CYR" w:hAnsi="Times New Roman CYR" w:cs="Times New Roman CYR"/>
          <w:sz w:val="24"/>
          <w:szCs w:val="24"/>
        </w:rPr>
        <w:t>Чернiгiвською</w:t>
      </w:r>
      <w:proofErr w:type="spellEnd"/>
      <w:r>
        <w:rPr>
          <w:rFonts w:ascii="Times New Roman CYR" w:hAnsi="Times New Roman CYR" w:cs="Times New Roman CYR"/>
          <w:sz w:val="24"/>
          <w:szCs w:val="24"/>
        </w:rPr>
        <w:t xml:space="preserve"> районною державною </w:t>
      </w:r>
      <w:proofErr w:type="spellStart"/>
      <w:r>
        <w:rPr>
          <w:rFonts w:ascii="Times New Roman CYR" w:hAnsi="Times New Roman CYR" w:cs="Times New Roman CYR"/>
          <w:sz w:val="24"/>
          <w:szCs w:val="24"/>
        </w:rPr>
        <w:t>адмiнiстрацiєю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"02" вересня 1999 року i </w:t>
      </w:r>
      <w:proofErr w:type="spellStart"/>
      <w:r>
        <w:rPr>
          <w:rFonts w:ascii="Times New Roman CYR" w:hAnsi="Times New Roman CYR" w:cs="Times New Roman CYR"/>
          <w:sz w:val="24"/>
          <w:szCs w:val="24"/>
        </w:rPr>
        <w:t>переiменоване</w:t>
      </w:r>
      <w:proofErr w:type="spellEnd"/>
      <w:r>
        <w:rPr>
          <w:rFonts w:ascii="Times New Roman CYR" w:hAnsi="Times New Roman CYR" w:cs="Times New Roman CYR"/>
          <w:sz w:val="24"/>
          <w:szCs w:val="24"/>
        </w:rPr>
        <w:t xml:space="preserve"> у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"ЧЕРНIГIВСЬКЕ ГОЛОВНЕ ПIДПРИЄМСТВО ПО ПЛЕМIННIЙ СПРАВI В ТВАРИННИЦТВI"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2011 року.</w:t>
      </w:r>
    </w:p>
    <w:p w14:paraId="1CD7060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важливi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розвитку (злиття, приєднання, </w:t>
      </w:r>
      <w:proofErr w:type="spellStart"/>
      <w:r>
        <w:rPr>
          <w:rFonts w:ascii="Times New Roman CYR" w:hAnsi="Times New Roman CYR" w:cs="Times New Roman CYR"/>
          <w:sz w:val="24"/>
          <w:szCs w:val="24"/>
        </w:rPr>
        <w:t>подiл</w:t>
      </w:r>
      <w:proofErr w:type="spellEnd"/>
      <w:r>
        <w:rPr>
          <w:rFonts w:ascii="Times New Roman CYR" w:hAnsi="Times New Roman CYR" w:cs="Times New Roman CYR"/>
          <w:sz w:val="24"/>
          <w:szCs w:val="24"/>
        </w:rPr>
        <w:t xml:space="preserve">, перетворення тощо)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000E63B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 15511,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область, </w:t>
      </w:r>
      <w:proofErr w:type="spellStart"/>
      <w:r>
        <w:rPr>
          <w:rFonts w:ascii="Times New Roman CYR" w:hAnsi="Times New Roman CYR" w:cs="Times New Roman CYR"/>
          <w:sz w:val="24"/>
          <w:szCs w:val="24"/>
        </w:rPr>
        <w:t>Чернiгiвський</w:t>
      </w:r>
      <w:proofErr w:type="spellEnd"/>
      <w:r>
        <w:rPr>
          <w:rFonts w:ascii="Times New Roman CYR" w:hAnsi="Times New Roman CYR" w:cs="Times New Roman CYR"/>
          <w:sz w:val="24"/>
          <w:szCs w:val="24"/>
        </w:rPr>
        <w:t xml:space="preserve"> район, </w:t>
      </w:r>
      <w:proofErr w:type="spellStart"/>
      <w:r>
        <w:rPr>
          <w:rFonts w:ascii="Times New Roman CYR" w:hAnsi="Times New Roman CYR" w:cs="Times New Roman CYR"/>
          <w:sz w:val="24"/>
          <w:szCs w:val="24"/>
        </w:rPr>
        <w:t>с.Довжик</w:t>
      </w:r>
      <w:proofErr w:type="spellEnd"/>
      <w:r>
        <w:rPr>
          <w:rFonts w:ascii="Times New Roman CYR" w:hAnsi="Times New Roman CYR" w:cs="Times New Roman CYR"/>
          <w:sz w:val="24"/>
          <w:szCs w:val="24"/>
        </w:rPr>
        <w:t xml:space="preserve">, вул.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16-А </w:t>
      </w:r>
    </w:p>
    <w:p w14:paraId="4313B63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66428DA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отримувало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вирощування зернових та зернобобових культур: пшениця, кукурудза, </w:t>
      </w:r>
      <w:proofErr w:type="spellStart"/>
      <w:r>
        <w:rPr>
          <w:rFonts w:ascii="Times New Roman CYR" w:hAnsi="Times New Roman CYR" w:cs="Times New Roman CYR"/>
          <w:sz w:val="24"/>
          <w:szCs w:val="24"/>
        </w:rPr>
        <w:t>ячмiнь</w:t>
      </w:r>
      <w:proofErr w:type="spellEnd"/>
      <w:r>
        <w:rPr>
          <w:rFonts w:ascii="Times New Roman CYR" w:hAnsi="Times New Roman CYR" w:cs="Times New Roman CYR"/>
          <w:sz w:val="24"/>
          <w:szCs w:val="24"/>
        </w:rPr>
        <w:t xml:space="preserve">, жито, </w:t>
      </w:r>
      <w:proofErr w:type="spellStart"/>
      <w:r>
        <w:rPr>
          <w:rFonts w:ascii="Times New Roman CYR" w:hAnsi="Times New Roman CYR" w:cs="Times New Roman CYR"/>
          <w:sz w:val="24"/>
          <w:szCs w:val="24"/>
        </w:rPr>
        <w:t>зернобобовi</w:t>
      </w:r>
      <w:proofErr w:type="spellEnd"/>
      <w:r>
        <w:rPr>
          <w:rFonts w:ascii="Times New Roman CYR" w:hAnsi="Times New Roman CYR" w:cs="Times New Roman CYR"/>
          <w:sz w:val="24"/>
          <w:szCs w:val="24"/>
        </w:rPr>
        <w:t xml:space="preserve">; вирощування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рiпаку</w:t>
      </w:r>
      <w:proofErr w:type="spellEnd"/>
      <w:r>
        <w:rPr>
          <w:rFonts w:ascii="Times New Roman CYR" w:hAnsi="Times New Roman CYR" w:cs="Times New Roman CYR"/>
          <w:sz w:val="24"/>
          <w:szCs w:val="24"/>
        </w:rPr>
        <w:t xml:space="preserve"> та кользи, соняшнику, а також виробництво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тваринництва: велика рогата худоба та молоко.</w:t>
      </w:r>
    </w:p>
    <w:p w14:paraId="2240810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FA2C91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
    <w:tbl>
      <w:tblPr>
        <w:tblStyle w:val="a3"/>
        <w:tblW w:w="9965" w:type="dxa"/>
        <w:tblLayout w:type="fixed"/>
        <w:tblLook w:val="04A0" w:firstRow="1" w:lastRow="0" w:firstColumn="1" w:lastColumn="0" w:noHBand="0" w:noVBand="1"/>
      </w:tblPr>
      <w:tblGrid>
        <w:gridCol w:w="250"/>
        <w:gridCol w:w="1418"/>
        <w:gridCol w:w="709"/>
        <w:gridCol w:w="722"/>
        <w:gridCol w:w="696"/>
        <w:gridCol w:w="774"/>
        <w:gridCol w:w="1304"/>
        <w:gridCol w:w="696"/>
        <w:gridCol w:w="835"/>
        <w:gridCol w:w="643"/>
        <w:gridCol w:w="696"/>
        <w:gridCol w:w="1222"/>
      </w:tblGrid>
      <w:tr w:rsidR="00047139" w14:paraId="583CC899" w14:textId="77777777" w:rsidTr="00296E8D">
        <w:tc>
          <w:tcPr>
            <w:tcW w:w="250" w:type="dxa"/>
          </w:tcPr>
          <w:p w14:paraId="4308CE72" w14:textId="77777777" w:rsidR="00047139" w:rsidRDefault="00047139" w:rsidP="00296E8D">
            <w:pPr>
              <w:spacing w:after="0"/>
              <w:jc w:val="both"/>
              <w:rPr>
                <w:rFonts w:ascii="Times New Roman" w:hAnsi="Times New Roman"/>
                <w:sz w:val="24"/>
                <w:szCs w:val="24"/>
                <w:lang w:val="uk-UA"/>
              </w:rPr>
            </w:pPr>
            <w:r>
              <w:rPr>
                <w:rFonts w:ascii="Times New Roman" w:hAnsi="Times New Roman"/>
                <w:sz w:val="24"/>
                <w:szCs w:val="24"/>
                <w:lang w:val="uk-UA"/>
              </w:rPr>
              <w:t>№з/п</w:t>
            </w:r>
          </w:p>
        </w:tc>
        <w:tc>
          <w:tcPr>
            <w:tcW w:w="1418" w:type="dxa"/>
            <w:vAlign w:val="center"/>
          </w:tcPr>
          <w:p w14:paraId="43E4BE82" w14:textId="77777777" w:rsidR="00047139" w:rsidRDefault="00047139" w:rsidP="00296E8D">
            <w:pPr>
              <w:spacing w:after="0"/>
              <w:jc w:val="center"/>
              <w:rPr>
                <w:rFonts w:ascii="Times New Roman" w:hAnsi="Times New Roman"/>
                <w:sz w:val="24"/>
                <w:szCs w:val="24"/>
                <w:lang w:val="uk-UA"/>
              </w:rPr>
            </w:pPr>
            <w:r>
              <w:rPr>
                <w:rFonts w:ascii="Times New Roman" w:hAnsi="Times New Roman"/>
                <w:b/>
                <w:sz w:val="24"/>
                <w:szCs w:val="24"/>
                <w:lang w:val="uk-UA"/>
              </w:rPr>
              <w:t>Найменування</w:t>
            </w:r>
          </w:p>
        </w:tc>
        <w:tc>
          <w:tcPr>
            <w:tcW w:w="2901" w:type="dxa"/>
            <w:gridSpan w:val="4"/>
            <w:vAlign w:val="center"/>
          </w:tcPr>
          <w:p w14:paraId="396D6BED" w14:textId="77777777" w:rsidR="00047139" w:rsidRDefault="00047139" w:rsidP="00296E8D">
            <w:pPr>
              <w:spacing w:after="0"/>
              <w:jc w:val="center"/>
              <w:rPr>
                <w:rFonts w:ascii="Times New Roman" w:hAnsi="Times New Roman"/>
                <w:sz w:val="24"/>
                <w:szCs w:val="24"/>
                <w:lang w:val="uk-UA"/>
              </w:rPr>
            </w:pPr>
            <w:r>
              <w:rPr>
                <w:rFonts w:ascii="Times New Roman" w:hAnsi="Times New Roman"/>
                <w:b/>
                <w:sz w:val="24"/>
                <w:szCs w:val="24"/>
                <w:lang w:val="uk-UA"/>
              </w:rPr>
              <w:t>Обсяг виробництва</w:t>
            </w:r>
          </w:p>
        </w:tc>
        <w:tc>
          <w:tcPr>
            <w:tcW w:w="1304" w:type="dxa"/>
            <w:vMerge w:val="restart"/>
            <w:shd w:val="pct10" w:color="auto" w:fill="auto"/>
            <w:vAlign w:val="center"/>
          </w:tcPr>
          <w:p w14:paraId="35D22FC0" w14:textId="77777777" w:rsidR="00047139" w:rsidRDefault="00047139" w:rsidP="00296E8D">
            <w:pPr>
              <w:spacing w:after="0"/>
              <w:ind w:left="-96" w:right="-92" w:firstLine="96"/>
              <w:jc w:val="center"/>
              <w:rPr>
                <w:rFonts w:ascii="Times New Roman" w:hAnsi="Times New Roman"/>
                <w:b/>
                <w:sz w:val="24"/>
                <w:szCs w:val="24"/>
                <w:lang w:val="uk-UA"/>
              </w:rPr>
            </w:pPr>
            <w:r w:rsidRPr="002E36A8">
              <w:rPr>
                <w:rFonts w:ascii="Times New Roman" w:hAnsi="Times New Roman"/>
                <w:b/>
                <w:szCs w:val="24"/>
                <w:lang w:val="uk-UA"/>
              </w:rPr>
              <w:t>Приріст/ зменшення обсягу виробництва в грошовому еквіваленті, %</w:t>
            </w:r>
          </w:p>
        </w:tc>
        <w:tc>
          <w:tcPr>
            <w:tcW w:w="2870" w:type="dxa"/>
            <w:gridSpan w:val="4"/>
            <w:vAlign w:val="center"/>
          </w:tcPr>
          <w:p w14:paraId="5B7EAB9F" w14:textId="77777777" w:rsidR="00047139" w:rsidRDefault="00047139" w:rsidP="00296E8D">
            <w:pPr>
              <w:spacing w:after="0"/>
              <w:jc w:val="center"/>
              <w:rPr>
                <w:rFonts w:ascii="Times New Roman" w:hAnsi="Times New Roman"/>
                <w:sz w:val="24"/>
                <w:szCs w:val="24"/>
                <w:lang w:val="uk-UA"/>
              </w:rPr>
            </w:pPr>
            <w:r>
              <w:rPr>
                <w:rFonts w:ascii="Times New Roman" w:hAnsi="Times New Roman"/>
                <w:b/>
                <w:sz w:val="24"/>
                <w:szCs w:val="24"/>
                <w:lang w:val="uk-UA"/>
              </w:rPr>
              <w:t>Обсяг реалізації</w:t>
            </w:r>
          </w:p>
        </w:tc>
        <w:tc>
          <w:tcPr>
            <w:tcW w:w="1222" w:type="dxa"/>
            <w:vMerge w:val="restart"/>
            <w:shd w:val="pct10" w:color="auto" w:fill="auto"/>
          </w:tcPr>
          <w:p w14:paraId="258AC88E" w14:textId="77777777" w:rsidR="00047139" w:rsidRDefault="00047139" w:rsidP="00296E8D">
            <w:pPr>
              <w:spacing w:after="0"/>
              <w:ind w:left="-20" w:right="-108" w:firstLine="20"/>
              <w:jc w:val="both"/>
              <w:rPr>
                <w:rFonts w:ascii="Times New Roman" w:hAnsi="Times New Roman"/>
                <w:b/>
                <w:sz w:val="24"/>
                <w:szCs w:val="24"/>
                <w:lang w:val="uk-UA"/>
              </w:rPr>
            </w:pPr>
            <w:r w:rsidRPr="002E36A8">
              <w:rPr>
                <w:rFonts w:ascii="Times New Roman" w:hAnsi="Times New Roman"/>
                <w:b/>
                <w:szCs w:val="24"/>
                <w:lang w:val="uk-UA"/>
              </w:rPr>
              <w:t xml:space="preserve">Приріст/зменшення обсягу </w:t>
            </w:r>
            <w:r w:rsidRPr="002E36A8">
              <w:rPr>
                <w:rFonts w:ascii="Times New Roman" w:hAnsi="Times New Roman"/>
                <w:b/>
                <w:sz w:val="18"/>
                <w:szCs w:val="24"/>
                <w:lang w:val="uk-UA"/>
              </w:rPr>
              <w:t>реалізації в грошовому еквіваленті</w:t>
            </w:r>
            <w:r w:rsidRPr="002E36A8">
              <w:rPr>
                <w:rFonts w:ascii="Times New Roman" w:hAnsi="Times New Roman"/>
                <w:b/>
                <w:szCs w:val="24"/>
                <w:lang w:val="uk-UA"/>
              </w:rPr>
              <w:t>, %</w:t>
            </w:r>
          </w:p>
        </w:tc>
      </w:tr>
      <w:tr w:rsidR="00047139" w:rsidRPr="002E36A8" w14:paraId="05907115" w14:textId="77777777" w:rsidTr="00296E8D">
        <w:trPr>
          <w:trHeight w:val="491"/>
        </w:trPr>
        <w:tc>
          <w:tcPr>
            <w:tcW w:w="250" w:type="dxa"/>
          </w:tcPr>
          <w:p w14:paraId="2EE88DB2" w14:textId="77777777" w:rsidR="00047139" w:rsidRPr="002E36A8" w:rsidRDefault="00047139" w:rsidP="00296E8D">
            <w:pPr>
              <w:spacing w:after="0"/>
              <w:jc w:val="both"/>
              <w:rPr>
                <w:rFonts w:ascii="Times New Roman" w:hAnsi="Times New Roman"/>
                <w:szCs w:val="24"/>
                <w:lang w:val="uk-UA"/>
              </w:rPr>
            </w:pPr>
            <w:r w:rsidRPr="002E36A8">
              <w:rPr>
                <w:rFonts w:ascii="Times New Roman" w:hAnsi="Times New Roman"/>
                <w:szCs w:val="24"/>
                <w:lang w:val="uk-UA"/>
              </w:rPr>
              <w:t>1</w:t>
            </w:r>
          </w:p>
        </w:tc>
        <w:tc>
          <w:tcPr>
            <w:tcW w:w="1418" w:type="dxa"/>
          </w:tcPr>
          <w:p w14:paraId="2A909FA9" w14:textId="77777777" w:rsidR="00047139" w:rsidRPr="002E36A8" w:rsidRDefault="00047139" w:rsidP="00296E8D">
            <w:pPr>
              <w:spacing w:after="0"/>
              <w:jc w:val="both"/>
              <w:rPr>
                <w:rFonts w:ascii="Times New Roman" w:hAnsi="Times New Roman"/>
                <w:szCs w:val="24"/>
                <w:lang w:val="uk-UA"/>
              </w:rPr>
            </w:pPr>
          </w:p>
        </w:tc>
        <w:tc>
          <w:tcPr>
            <w:tcW w:w="709" w:type="dxa"/>
          </w:tcPr>
          <w:p w14:paraId="0949E081" w14:textId="77777777" w:rsidR="00047139" w:rsidRPr="002E36A8" w:rsidRDefault="00047139" w:rsidP="00296E8D">
            <w:pPr>
              <w:spacing w:after="0"/>
              <w:ind w:right="-108"/>
              <w:jc w:val="both"/>
              <w:rPr>
                <w:rFonts w:ascii="Times New Roman" w:hAnsi="Times New Roman"/>
                <w:szCs w:val="24"/>
                <w:lang w:val="uk-UA"/>
              </w:rPr>
            </w:pPr>
            <w:r w:rsidRPr="002E36A8">
              <w:rPr>
                <w:rFonts w:ascii="Times New Roman" w:hAnsi="Times New Roman"/>
                <w:szCs w:val="24"/>
                <w:lang w:val="uk-UA"/>
              </w:rPr>
              <w:t>202</w:t>
            </w:r>
            <w:r>
              <w:rPr>
                <w:rFonts w:ascii="Times New Roman" w:hAnsi="Times New Roman"/>
                <w:szCs w:val="24"/>
                <w:lang w:val="uk-UA"/>
              </w:rPr>
              <w:t>2</w:t>
            </w:r>
            <w:r w:rsidRPr="002E36A8">
              <w:rPr>
                <w:rFonts w:ascii="Times New Roman" w:hAnsi="Times New Roman"/>
                <w:szCs w:val="24"/>
                <w:lang w:val="uk-UA"/>
              </w:rPr>
              <w:t>, ц</w:t>
            </w:r>
          </w:p>
        </w:tc>
        <w:tc>
          <w:tcPr>
            <w:tcW w:w="722" w:type="dxa"/>
          </w:tcPr>
          <w:p w14:paraId="72365AA0" w14:textId="77777777" w:rsidR="00047139" w:rsidRPr="002E36A8" w:rsidRDefault="00047139" w:rsidP="00296E8D">
            <w:pPr>
              <w:spacing w:after="0"/>
              <w:ind w:right="-33"/>
              <w:jc w:val="both"/>
              <w:rPr>
                <w:rFonts w:ascii="Times New Roman" w:hAnsi="Times New Roman"/>
                <w:szCs w:val="24"/>
                <w:lang w:val="uk-UA"/>
              </w:rPr>
            </w:pPr>
            <w:r w:rsidRPr="002E36A8">
              <w:rPr>
                <w:rFonts w:ascii="Times New Roman" w:hAnsi="Times New Roman"/>
                <w:szCs w:val="24"/>
                <w:lang w:val="uk-UA"/>
              </w:rPr>
              <w:t>2021, ц</w:t>
            </w:r>
          </w:p>
        </w:tc>
        <w:tc>
          <w:tcPr>
            <w:tcW w:w="696" w:type="dxa"/>
            <w:shd w:val="pct10" w:color="auto" w:fill="auto"/>
          </w:tcPr>
          <w:p w14:paraId="2A3F9AF2" w14:textId="77777777" w:rsidR="00047139" w:rsidRPr="00E16B5E" w:rsidRDefault="00047139" w:rsidP="00296E8D">
            <w:pPr>
              <w:spacing w:after="0"/>
              <w:ind w:left="-108" w:right="-67"/>
              <w:jc w:val="both"/>
              <w:rPr>
                <w:rFonts w:ascii="Times New Roman" w:hAnsi="Times New Roman"/>
                <w:sz w:val="18"/>
                <w:szCs w:val="24"/>
                <w:lang w:val="uk-UA"/>
              </w:rPr>
            </w:pPr>
            <w:r w:rsidRPr="00E16B5E">
              <w:rPr>
                <w:rFonts w:ascii="Times New Roman" w:hAnsi="Times New Roman"/>
                <w:sz w:val="18"/>
                <w:szCs w:val="24"/>
                <w:lang w:val="uk-UA"/>
              </w:rPr>
              <w:t xml:space="preserve">2022 </w:t>
            </w:r>
            <w:proofErr w:type="spellStart"/>
            <w:r w:rsidRPr="00E16B5E">
              <w:rPr>
                <w:rFonts w:ascii="Times New Roman" w:hAnsi="Times New Roman"/>
                <w:sz w:val="18"/>
                <w:szCs w:val="18"/>
                <w:lang w:val="uk-UA"/>
              </w:rPr>
              <w:t>тис.грн</w:t>
            </w:r>
            <w:proofErr w:type="spellEnd"/>
          </w:p>
        </w:tc>
        <w:tc>
          <w:tcPr>
            <w:tcW w:w="774" w:type="dxa"/>
            <w:shd w:val="pct10" w:color="auto" w:fill="auto"/>
          </w:tcPr>
          <w:p w14:paraId="65280244" w14:textId="77777777" w:rsidR="00047139" w:rsidRPr="00E16B5E" w:rsidRDefault="00047139" w:rsidP="00296E8D">
            <w:pPr>
              <w:spacing w:after="0"/>
              <w:ind w:left="-108" w:right="-58" w:firstLine="108"/>
              <w:jc w:val="both"/>
              <w:rPr>
                <w:rFonts w:ascii="Times New Roman" w:hAnsi="Times New Roman"/>
                <w:sz w:val="18"/>
                <w:szCs w:val="24"/>
                <w:lang w:val="uk-UA"/>
              </w:rPr>
            </w:pPr>
            <w:r w:rsidRPr="00E16B5E">
              <w:rPr>
                <w:rFonts w:ascii="Times New Roman" w:hAnsi="Times New Roman"/>
                <w:sz w:val="18"/>
                <w:szCs w:val="24"/>
                <w:lang w:val="uk-UA"/>
              </w:rPr>
              <w:t>2021, тис. грн.</w:t>
            </w:r>
          </w:p>
        </w:tc>
        <w:tc>
          <w:tcPr>
            <w:tcW w:w="1304" w:type="dxa"/>
            <w:vMerge/>
            <w:shd w:val="pct10" w:color="auto" w:fill="auto"/>
          </w:tcPr>
          <w:p w14:paraId="4AEBC810" w14:textId="77777777" w:rsidR="00047139" w:rsidRPr="002E36A8" w:rsidRDefault="00047139" w:rsidP="00296E8D">
            <w:pPr>
              <w:spacing w:after="0"/>
              <w:ind w:left="-108" w:right="-58" w:firstLine="108"/>
              <w:jc w:val="both"/>
              <w:rPr>
                <w:rFonts w:ascii="Times New Roman" w:hAnsi="Times New Roman"/>
                <w:szCs w:val="24"/>
                <w:lang w:val="uk-UA"/>
              </w:rPr>
            </w:pPr>
          </w:p>
        </w:tc>
        <w:tc>
          <w:tcPr>
            <w:tcW w:w="696" w:type="dxa"/>
          </w:tcPr>
          <w:p w14:paraId="5266F417" w14:textId="77777777" w:rsidR="00047139" w:rsidRPr="002E36A8" w:rsidRDefault="00047139" w:rsidP="00296E8D">
            <w:pPr>
              <w:spacing w:after="0"/>
              <w:ind w:left="-108" w:right="-58" w:firstLine="108"/>
              <w:jc w:val="both"/>
              <w:rPr>
                <w:rFonts w:ascii="Times New Roman" w:hAnsi="Times New Roman"/>
                <w:szCs w:val="24"/>
                <w:lang w:val="uk-UA"/>
              </w:rPr>
            </w:pPr>
            <w:r w:rsidRPr="002E36A8">
              <w:rPr>
                <w:rFonts w:ascii="Times New Roman" w:hAnsi="Times New Roman"/>
                <w:szCs w:val="24"/>
                <w:lang w:val="uk-UA"/>
              </w:rPr>
              <w:t>202</w:t>
            </w:r>
            <w:r>
              <w:rPr>
                <w:rFonts w:ascii="Times New Roman" w:hAnsi="Times New Roman"/>
                <w:szCs w:val="24"/>
                <w:lang w:val="uk-UA"/>
              </w:rPr>
              <w:t>2</w:t>
            </w:r>
            <w:r w:rsidRPr="002E36A8">
              <w:rPr>
                <w:rFonts w:ascii="Times New Roman" w:hAnsi="Times New Roman"/>
                <w:szCs w:val="24"/>
                <w:lang w:val="uk-UA"/>
              </w:rPr>
              <w:t>, ц</w:t>
            </w:r>
          </w:p>
        </w:tc>
        <w:tc>
          <w:tcPr>
            <w:tcW w:w="835" w:type="dxa"/>
          </w:tcPr>
          <w:p w14:paraId="52AEEDDF" w14:textId="77777777" w:rsidR="00047139" w:rsidRPr="002E36A8" w:rsidRDefault="00047139" w:rsidP="00296E8D">
            <w:pPr>
              <w:spacing w:after="0"/>
              <w:ind w:left="-108" w:right="-58" w:firstLine="108"/>
              <w:jc w:val="both"/>
              <w:rPr>
                <w:rFonts w:ascii="Times New Roman" w:hAnsi="Times New Roman"/>
                <w:szCs w:val="24"/>
                <w:lang w:val="uk-UA"/>
              </w:rPr>
            </w:pPr>
            <w:r w:rsidRPr="002E36A8">
              <w:rPr>
                <w:rFonts w:ascii="Times New Roman" w:hAnsi="Times New Roman"/>
                <w:szCs w:val="24"/>
                <w:lang w:val="uk-UA"/>
              </w:rPr>
              <w:t>2021, ц</w:t>
            </w:r>
          </w:p>
        </w:tc>
        <w:tc>
          <w:tcPr>
            <w:tcW w:w="643" w:type="dxa"/>
            <w:shd w:val="pct10" w:color="auto" w:fill="auto"/>
          </w:tcPr>
          <w:p w14:paraId="1BE863D9" w14:textId="77777777" w:rsidR="00047139" w:rsidRPr="002E36A8" w:rsidRDefault="00047139" w:rsidP="00296E8D">
            <w:pPr>
              <w:spacing w:after="0"/>
              <w:ind w:left="-108" w:right="-58" w:firstLine="108"/>
              <w:jc w:val="both"/>
              <w:rPr>
                <w:rFonts w:ascii="Times New Roman" w:hAnsi="Times New Roman"/>
                <w:szCs w:val="24"/>
                <w:lang w:val="uk-UA"/>
              </w:rPr>
            </w:pPr>
            <w:r w:rsidRPr="002E36A8">
              <w:rPr>
                <w:rFonts w:ascii="Times New Roman" w:hAnsi="Times New Roman"/>
                <w:szCs w:val="24"/>
                <w:lang w:val="uk-UA"/>
              </w:rPr>
              <w:t>202</w:t>
            </w:r>
            <w:r>
              <w:rPr>
                <w:rFonts w:ascii="Times New Roman" w:hAnsi="Times New Roman"/>
                <w:szCs w:val="24"/>
                <w:lang w:val="uk-UA"/>
              </w:rPr>
              <w:t>2</w:t>
            </w:r>
            <w:r w:rsidRPr="002E36A8">
              <w:rPr>
                <w:rFonts w:ascii="Times New Roman" w:hAnsi="Times New Roman"/>
                <w:szCs w:val="24"/>
                <w:lang w:val="uk-UA"/>
              </w:rPr>
              <w:t xml:space="preserve"> </w:t>
            </w:r>
            <w:r w:rsidRPr="002E36A8">
              <w:rPr>
                <w:rFonts w:ascii="Times New Roman" w:hAnsi="Times New Roman"/>
                <w:sz w:val="16"/>
                <w:szCs w:val="24"/>
                <w:lang w:val="uk-UA"/>
              </w:rPr>
              <w:t>тис. грн.</w:t>
            </w:r>
          </w:p>
        </w:tc>
        <w:tc>
          <w:tcPr>
            <w:tcW w:w="696" w:type="dxa"/>
            <w:shd w:val="pct10" w:color="auto" w:fill="auto"/>
          </w:tcPr>
          <w:p w14:paraId="3D4B3B86" w14:textId="77777777" w:rsidR="00047139" w:rsidRPr="002E36A8" w:rsidRDefault="00047139" w:rsidP="00296E8D">
            <w:pPr>
              <w:spacing w:after="0"/>
              <w:ind w:left="-108" w:right="-58" w:firstLine="108"/>
              <w:jc w:val="both"/>
              <w:rPr>
                <w:rFonts w:ascii="Times New Roman" w:hAnsi="Times New Roman"/>
                <w:szCs w:val="24"/>
                <w:lang w:val="uk-UA"/>
              </w:rPr>
            </w:pPr>
            <w:r w:rsidRPr="002E36A8">
              <w:rPr>
                <w:rFonts w:ascii="Times New Roman" w:hAnsi="Times New Roman"/>
                <w:szCs w:val="24"/>
                <w:lang w:val="uk-UA"/>
              </w:rPr>
              <w:t xml:space="preserve">2021, </w:t>
            </w:r>
            <w:r w:rsidRPr="002E36A8">
              <w:rPr>
                <w:rFonts w:ascii="Times New Roman" w:hAnsi="Times New Roman"/>
                <w:sz w:val="16"/>
                <w:szCs w:val="24"/>
                <w:lang w:val="uk-UA"/>
              </w:rPr>
              <w:t>тис. грн.</w:t>
            </w:r>
          </w:p>
        </w:tc>
        <w:tc>
          <w:tcPr>
            <w:tcW w:w="1222" w:type="dxa"/>
            <w:vMerge/>
            <w:shd w:val="pct10" w:color="auto" w:fill="auto"/>
          </w:tcPr>
          <w:p w14:paraId="0A37464B" w14:textId="77777777" w:rsidR="00047139" w:rsidRPr="002E36A8" w:rsidRDefault="00047139" w:rsidP="00296E8D">
            <w:pPr>
              <w:spacing w:after="0"/>
              <w:jc w:val="both"/>
              <w:rPr>
                <w:rFonts w:ascii="Times New Roman" w:hAnsi="Times New Roman"/>
                <w:szCs w:val="24"/>
                <w:lang w:val="uk-UA"/>
              </w:rPr>
            </w:pPr>
          </w:p>
        </w:tc>
      </w:tr>
      <w:tr w:rsidR="00047139" w14:paraId="51A143DC" w14:textId="77777777" w:rsidTr="00296E8D">
        <w:tc>
          <w:tcPr>
            <w:tcW w:w="250" w:type="dxa"/>
          </w:tcPr>
          <w:p w14:paraId="114EF132" w14:textId="77777777" w:rsidR="00047139" w:rsidRDefault="00047139" w:rsidP="00296E8D">
            <w:pPr>
              <w:spacing w:after="0"/>
              <w:jc w:val="both"/>
              <w:rPr>
                <w:rFonts w:ascii="Times New Roman" w:hAnsi="Times New Roman"/>
                <w:sz w:val="24"/>
                <w:szCs w:val="24"/>
                <w:lang w:val="uk-UA"/>
              </w:rPr>
            </w:pPr>
            <w:r>
              <w:rPr>
                <w:rFonts w:ascii="Times New Roman" w:hAnsi="Times New Roman"/>
                <w:sz w:val="24"/>
                <w:szCs w:val="24"/>
                <w:lang w:val="uk-UA"/>
              </w:rPr>
              <w:t>2</w:t>
            </w:r>
          </w:p>
        </w:tc>
        <w:tc>
          <w:tcPr>
            <w:tcW w:w="1418" w:type="dxa"/>
          </w:tcPr>
          <w:p w14:paraId="1C87D858" w14:textId="77777777" w:rsidR="00047139" w:rsidRPr="00BB0746" w:rsidRDefault="00047139" w:rsidP="00296E8D">
            <w:pPr>
              <w:spacing w:after="0"/>
              <w:ind w:right="-108"/>
              <w:jc w:val="both"/>
              <w:rPr>
                <w:rFonts w:ascii="Times New Roman" w:hAnsi="Times New Roman"/>
                <w:sz w:val="22"/>
                <w:szCs w:val="24"/>
                <w:lang w:val="uk-UA"/>
              </w:rPr>
            </w:pPr>
            <w:r w:rsidRPr="00BB0746">
              <w:rPr>
                <w:rFonts w:ascii="Times New Roman" w:hAnsi="Times New Roman"/>
                <w:sz w:val="22"/>
                <w:szCs w:val="24"/>
                <w:lang w:val="uk-UA"/>
              </w:rPr>
              <w:t xml:space="preserve">Культури  зернові та зернобобові </w:t>
            </w:r>
          </w:p>
        </w:tc>
        <w:tc>
          <w:tcPr>
            <w:tcW w:w="709" w:type="dxa"/>
            <w:vAlign w:val="center"/>
          </w:tcPr>
          <w:p w14:paraId="22835EE5"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93145</w:t>
            </w:r>
          </w:p>
        </w:tc>
        <w:tc>
          <w:tcPr>
            <w:tcW w:w="722" w:type="dxa"/>
            <w:vAlign w:val="center"/>
          </w:tcPr>
          <w:p w14:paraId="24DC3024" w14:textId="77777777" w:rsidR="00047139" w:rsidRPr="00CF0B75" w:rsidRDefault="00047139" w:rsidP="00296E8D">
            <w:pPr>
              <w:spacing w:after="0"/>
              <w:ind w:left="-58" w:right="-171"/>
              <w:jc w:val="center"/>
              <w:rPr>
                <w:rFonts w:ascii="Times New Roman" w:hAnsi="Times New Roman"/>
                <w:szCs w:val="24"/>
                <w:lang w:val="uk-UA"/>
              </w:rPr>
            </w:pPr>
            <w:r w:rsidRPr="00CF0B75">
              <w:rPr>
                <w:rFonts w:ascii="Times New Roman" w:hAnsi="Times New Roman"/>
                <w:szCs w:val="24"/>
                <w:lang w:val="uk-UA"/>
              </w:rPr>
              <w:t>110631</w:t>
            </w:r>
          </w:p>
        </w:tc>
        <w:tc>
          <w:tcPr>
            <w:tcW w:w="696" w:type="dxa"/>
            <w:vAlign w:val="center"/>
          </w:tcPr>
          <w:p w14:paraId="2E2F8A5B"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32263</w:t>
            </w:r>
          </w:p>
        </w:tc>
        <w:tc>
          <w:tcPr>
            <w:tcW w:w="774" w:type="dxa"/>
            <w:vAlign w:val="center"/>
          </w:tcPr>
          <w:p w14:paraId="70DB7E27" w14:textId="77777777" w:rsidR="00047139" w:rsidRPr="00CF0B75" w:rsidRDefault="00047139" w:rsidP="00296E8D">
            <w:pPr>
              <w:spacing w:after="0"/>
              <w:ind w:left="-58" w:right="-171"/>
              <w:jc w:val="center"/>
              <w:rPr>
                <w:rFonts w:ascii="Times New Roman" w:hAnsi="Times New Roman"/>
                <w:szCs w:val="24"/>
                <w:lang w:val="uk-UA"/>
              </w:rPr>
            </w:pPr>
            <w:r w:rsidRPr="00CF0B75">
              <w:rPr>
                <w:rFonts w:ascii="Times New Roman" w:hAnsi="Times New Roman"/>
                <w:szCs w:val="24"/>
                <w:lang w:val="uk-UA"/>
              </w:rPr>
              <w:t>39827</w:t>
            </w:r>
          </w:p>
        </w:tc>
        <w:tc>
          <w:tcPr>
            <w:tcW w:w="1304" w:type="dxa"/>
            <w:vAlign w:val="bottom"/>
          </w:tcPr>
          <w:p w14:paraId="2F8387BE" w14:textId="77777777" w:rsidR="00047139" w:rsidRPr="009C16E7" w:rsidRDefault="00047139" w:rsidP="00296E8D">
            <w:pPr>
              <w:jc w:val="center"/>
              <w:rPr>
                <w:b/>
                <w:color w:val="000000"/>
                <w:sz w:val="22"/>
                <w:szCs w:val="22"/>
              </w:rPr>
            </w:pPr>
            <w:r w:rsidRPr="009C16E7">
              <w:rPr>
                <w:b/>
                <w:color w:val="000000"/>
                <w:sz w:val="22"/>
                <w:szCs w:val="22"/>
              </w:rPr>
              <w:t>-19,0</w:t>
            </w:r>
          </w:p>
        </w:tc>
        <w:tc>
          <w:tcPr>
            <w:tcW w:w="696" w:type="dxa"/>
            <w:vAlign w:val="center"/>
          </w:tcPr>
          <w:p w14:paraId="63FB5B50"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102167</w:t>
            </w:r>
          </w:p>
        </w:tc>
        <w:tc>
          <w:tcPr>
            <w:tcW w:w="835" w:type="dxa"/>
            <w:vAlign w:val="center"/>
          </w:tcPr>
          <w:p w14:paraId="3CEAFD5B"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91897</w:t>
            </w:r>
          </w:p>
        </w:tc>
        <w:tc>
          <w:tcPr>
            <w:tcW w:w="643" w:type="dxa"/>
            <w:vAlign w:val="center"/>
          </w:tcPr>
          <w:p w14:paraId="1E06581D"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56953</w:t>
            </w:r>
          </w:p>
        </w:tc>
        <w:tc>
          <w:tcPr>
            <w:tcW w:w="696" w:type="dxa"/>
            <w:vAlign w:val="center"/>
          </w:tcPr>
          <w:p w14:paraId="746F1205"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55371</w:t>
            </w:r>
          </w:p>
        </w:tc>
        <w:tc>
          <w:tcPr>
            <w:tcW w:w="1222" w:type="dxa"/>
            <w:vAlign w:val="bottom"/>
          </w:tcPr>
          <w:p w14:paraId="64134093" w14:textId="77777777" w:rsidR="00047139" w:rsidRPr="00E74C81" w:rsidRDefault="00047139" w:rsidP="00296E8D">
            <w:pPr>
              <w:jc w:val="center"/>
              <w:rPr>
                <w:b/>
                <w:color w:val="000000"/>
                <w:sz w:val="22"/>
                <w:szCs w:val="22"/>
              </w:rPr>
            </w:pPr>
            <w:r>
              <w:rPr>
                <w:b/>
                <w:color w:val="000000"/>
                <w:sz w:val="22"/>
                <w:szCs w:val="22"/>
                <w:lang w:val="uk-UA"/>
              </w:rPr>
              <w:t>+</w:t>
            </w:r>
            <w:r w:rsidRPr="00E74C81">
              <w:rPr>
                <w:b/>
                <w:color w:val="000000"/>
                <w:sz w:val="22"/>
                <w:szCs w:val="22"/>
              </w:rPr>
              <w:t>2,9</w:t>
            </w:r>
          </w:p>
        </w:tc>
      </w:tr>
      <w:tr w:rsidR="00047139" w14:paraId="1D5A6A20" w14:textId="77777777" w:rsidTr="00296E8D">
        <w:tc>
          <w:tcPr>
            <w:tcW w:w="250" w:type="dxa"/>
          </w:tcPr>
          <w:p w14:paraId="32B51D73" w14:textId="77777777" w:rsidR="00047139" w:rsidRDefault="00047139" w:rsidP="00296E8D">
            <w:pPr>
              <w:spacing w:after="0"/>
              <w:jc w:val="both"/>
              <w:rPr>
                <w:rFonts w:ascii="Times New Roman" w:hAnsi="Times New Roman"/>
                <w:sz w:val="24"/>
                <w:szCs w:val="24"/>
                <w:lang w:val="uk-UA"/>
              </w:rPr>
            </w:pPr>
            <w:r>
              <w:rPr>
                <w:rFonts w:ascii="Times New Roman" w:hAnsi="Times New Roman"/>
                <w:sz w:val="24"/>
                <w:szCs w:val="24"/>
                <w:lang w:val="uk-UA"/>
              </w:rPr>
              <w:t>3</w:t>
            </w:r>
          </w:p>
        </w:tc>
        <w:tc>
          <w:tcPr>
            <w:tcW w:w="1418" w:type="dxa"/>
          </w:tcPr>
          <w:p w14:paraId="6937860A" w14:textId="77777777" w:rsidR="00047139" w:rsidRPr="00BB0746" w:rsidRDefault="00047139" w:rsidP="00296E8D">
            <w:pPr>
              <w:spacing w:after="0"/>
              <w:ind w:right="-108"/>
              <w:jc w:val="both"/>
              <w:rPr>
                <w:rFonts w:ascii="Times New Roman" w:hAnsi="Times New Roman"/>
                <w:sz w:val="22"/>
                <w:szCs w:val="24"/>
                <w:lang w:val="uk-UA"/>
              </w:rPr>
            </w:pPr>
            <w:r w:rsidRPr="00BB0746">
              <w:rPr>
                <w:rFonts w:ascii="Times New Roman" w:hAnsi="Times New Roman"/>
                <w:sz w:val="22"/>
                <w:szCs w:val="24"/>
                <w:lang w:val="uk-UA"/>
              </w:rPr>
              <w:t>Олійні  культури</w:t>
            </w:r>
          </w:p>
        </w:tc>
        <w:tc>
          <w:tcPr>
            <w:tcW w:w="709" w:type="dxa"/>
            <w:vAlign w:val="center"/>
          </w:tcPr>
          <w:p w14:paraId="121E0F7E"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25483</w:t>
            </w:r>
          </w:p>
        </w:tc>
        <w:tc>
          <w:tcPr>
            <w:tcW w:w="722" w:type="dxa"/>
            <w:vAlign w:val="center"/>
          </w:tcPr>
          <w:p w14:paraId="264510CB" w14:textId="77777777" w:rsidR="00047139" w:rsidRPr="00CF0B75" w:rsidRDefault="00047139" w:rsidP="00296E8D">
            <w:pPr>
              <w:spacing w:after="0"/>
              <w:ind w:left="-58" w:right="-171"/>
              <w:jc w:val="center"/>
              <w:rPr>
                <w:rFonts w:ascii="Times New Roman" w:hAnsi="Times New Roman"/>
                <w:szCs w:val="24"/>
                <w:lang w:val="uk-UA"/>
              </w:rPr>
            </w:pPr>
            <w:r w:rsidRPr="00CF0B75">
              <w:rPr>
                <w:rFonts w:ascii="Times New Roman" w:hAnsi="Times New Roman"/>
                <w:szCs w:val="24"/>
                <w:lang w:val="uk-UA"/>
              </w:rPr>
              <w:t>25955</w:t>
            </w:r>
          </w:p>
        </w:tc>
        <w:tc>
          <w:tcPr>
            <w:tcW w:w="696" w:type="dxa"/>
            <w:vAlign w:val="center"/>
          </w:tcPr>
          <w:p w14:paraId="42A2022E"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22244</w:t>
            </w:r>
          </w:p>
        </w:tc>
        <w:tc>
          <w:tcPr>
            <w:tcW w:w="774" w:type="dxa"/>
            <w:vAlign w:val="center"/>
          </w:tcPr>
          <w:p w14:paraId="5C3A6EA8" w14:textId="77777777" w:rsidR="00047139" w:rsidRPr="00CF0B75" w:rsidRDefault="00047139" w:rsidP="00296E8D">
            <w:pPr>
              <w:spacing w:after="0"/>
              <w:ind w:left="-58" w:right="-171"/>
              <w:jc w:val="center"/>
              <w:rPr>
                <w:rFonts w:ascii="Times New Roman" w:hAnsi="Times New Roman"/>
                <w:szCs w:val="24"/>
                <w:lang w:val="uk-UA"/>
              </w:rPr>
            </w:pPr>
            <w:r w:rsidRPr="00CF0B75">
              <w:rPr>
                <w:rFonts w:ascii="Times New Roman" w:hAnsi="Times New Roman"/>
                <w:szCs w:val="24"/>
                <w:lang w:val="uk-UA"/>
              </w:rPr>
              <w:t>25720</w:t>
            </w:r>
          </w:p>
        </w:tc>
        <w:tc>
          <w:tcPr>
            <w:tcW w:w="1304" w:type="dxa"/>
            <w:vAlign w:val="bottom"/>
          </w:tcPr>
          <w:p w14:paraId="48B41BF7" w14:textId="77777777" w:rsidR="00047139" w:rsidRPr="009C16E7" w:rsidRDefault="00047139" w:rsidP="00296E8D">
            <w:pPr>
              <w:jc w:val="center"/>
              <w:rPr>
                <w:b/>
                <w:color w:val="000000"/>
                <w:sz w:val="22"/>
                <w:szCs w:val="22"/>
              </w:rPr>
            </w:pPr>
            <w:r w:rsidRPr="009C16E7">
              <w:rPr>
                <w:b/>
                <w:color w:val="000000"/>
                <w:sz w:val="22"/>
                <w:szCs w:val="22"/>
              </w:rPr>
              <w:t>-13,5</w:t>
            </w:r>
          </w:p>
        </w:tc>
        <w:tc>
          <w:tcPr>
            <w:tcW w:w="696" w:type="dxa"/>
            <w:vAlign w:val="center"/>
          </w:tcPr>
          <w:p w14:paraId="40A1B303"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11707</w:t>
            </w:r>
          </w:p>
        </w:tc>
        <w:tc>
          <w:tcPr>
            <w:tcW w:w="835" w:type="dxa"/>
            <w:vAlign w:val="center"/>
          </w:tcPr>
          <w:p w14:paraId="165D6397"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25720</w:t>
            </w:r>
          </w:p>
        </w:tc>
        <w:tc>
          <w:tcPr>
            <w:tcW w:w="643" w:type="dxa"/>
            <w:vAlign w:val="center"/>
          </w:tcPr>
          <w:p w14:paraId="17C2681B"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16302</w:t>
            </w:r>
          </w:p>
        </w:tc>
        <w:tc>
          <w:tcPr>
            <w:tcW w:w="696" w:type="dxa"/>
            <w:vAlign w:val="center"/>
          </w:tcPr>
          <w:p w14:paraId="18209BE4"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40736</w:t>
            </w:r>
          </w:p>
        </w:tc>
        <w:tc>
          <w:tcPr>
            <w:tcW w:w="1222" w:type="dxa"/>
            <w:vAlign w:val="bottom"/>
          </w:tcPr>
          <w:p w14:paraId="360949A1" w14:textId="77777777" w:rsidR="00047139" w:rsidRPr="00E74C81" w:rsidRDefault="00047139" w:rsidP="00296E8D">
            <w:pPr>
              <w:jc w:val="center"/>
              <w:rPr>
                <w:b/>
                <w:color w:val="000000"/>
                <w:sz w:val="22"/>
                <w:szCs w:val="22"/>
              </w:rPr>
            </w:pPr>
            <w:r w:rsidRPr="00E74C81">
              <w:rPr>
                <w:b/>
                <w:color w:val="000000"/>
                <w:sz w:val="22"/>
                <w:szCs w:val="22"/>
              </w:rPr>
              <w:t>-60,0</w:t>
            </w:r>
          </w:p>
        </w:tc>
      </w:tr>
      <w:tr w:rsidR="00047139" w14:paraId="7F75C0D5" w14:textId="77777777" w:rsidTr="00296E8D">
        <w:tc>
          <w:tcPr>
            <w:tcW w:w="250" w:type="dxa"/>
          </w:tcPr>
          <w:p w14:paraId="30A60FCA" w14:textId="77777777" w:rsidR="00047139" w:rsidRDefault="00047139" w:rsidP="00296E8D">
            <w:pPr>
              <w:spacing w:after="0"/>
              <w:jc w:val="both"/>
              <w:rPr>
                <w:rFonts w:ascii="Times New Roman" w:hAnsi="Times New Roman"/>
                <w:sz w:val="24"/>
                <w:szCs w:val="24"/>
                <w:lang w:val="uk-UA"/>
              </w:rPr>
            </w:pPr>
            <w:r>
              <w:rPr>
                <w:rFonts w:ascii="Times New Roman" w:hAnsi="Times New Roman"/>
                <w:sz w:val="24"/>
                <w:szCs w:val="24"/>
                <w:lang w:val="uk-UA"/>
              </w:rPr>
              <w:t>4</w:t>
            </w:r>
          </w:p>
        </w:tc>
        <w:tc>
          <w:tcPr>
            <w:tcW w:w="1418" w:type="dxa"/>
          </w:tcPr>
          <w:p w14:paraId="6DB87AC4" w14:textId="77777777" w:rsidR="00047139" w:rsidRPr="00BB0746" w:rsidRDefault="00047139" w:rsidP="00296E8D">
            <w:pPr>
              <w:spacing w:after="0"/>
              <w:ind w:left="-94" w:right="-108" w:firstLine="94"/>
              <w:jc w:val="both"/>
              <w:rPr>
                <w:rFonts w:ascii="Times New Roman" w:hAnsi="Times New Roman"/>
                <w:sz w:val="22"/>
                <w:szCs w:val="24"/>
                <w:lang w:val="uk-UA"/>
              </w:rPr>
            </w:pPr>
            <w:r w:rsidRPr="00BB0746">
              <w:rPr>
                <w:rFonts w:ascii="Times New Roman" w:hAnsi="Times New Roman"/>
                <w:sz w:val="22"/>
                <w:szCs w:val="24"/>
                <w:lang w:val="uk-UA"/>
              </w:rPr>
              <w:t>Продукція тваринництва ВРХ</w:t>
            </w:r>
          </w:p>
        </w:tc>
        <w:tc>
          <w:tcPr>
            <w:tcW w:w="709" w:type="dxa"/>
            <w:vAlign w:val="center"/>
          </w:tcPr>
          <w:p w14:paraId="594AAEDB"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1568</w:t>
            </w:r>
          </w:p>
        </w:tc>
        <w:tc>
          <w:tcPr>
            <w:tcW w:w="722" w:type="dxa"/>
            <w:vAlign w:val="center"/>
          </w:tcPr>
          <w:p w14:paraId="2122F8ED"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1233</w:t>
            </w:r>
          </w:p>
        </w:tc>
        <w:tc>
          <w:tcPr>
            <w:tcW w:w="696" w:type="dxa"/>
            <w:vAlign w:val="center"/>
          </w:tcPr>
          <w:p w14:paraId="55B46F1E"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58409</w:t>
            </w:r>
          </w:p>
        </w:tc>
        <w:tc>
          <w:tcPr>
            <w:tcW w:w="774" w:type="dxa"/>
            <w:vAlign w:val="center"/>
          </w:tcPr>
          <w:p w14:paraId="0617B5A2" w14:textId="77777777" w:rsidR="00047139" w:rsidRPr="00BB541E" w:rsidRDefault="00047139" w:rsidP="00296E8D">
            <w:pPr>
              <w:spacing w:after="0"/>
              <w:ind w:left="-58" w:right="-171"/>
              <w:jc w:val="center"/>
              <w:rPr>
                <w:rFonts w:ascii="Times New Roman" w:hAnsi="Times New Roman"/>
                <w:sz w:val="18"/>
                <w:szCs w:val="24"/>
                <w:lang w:val="uk-UA"/>
              </w:rPr>
            </w:pPr>
            <w:r>
              <w:rPr>
                <w:rFonts w:ascii="Times New Roman" w:hAnsi="Times New Roman"/>
                <w:szCs w:val="24"/>
                <w:lang w:val="uk-UA"/>
              </w:rPr>
              <w:t>47156,9</w:t>
            </w:r>
          </w:p>
        </w:tc>
        <w:tc>
          <w:tcPr>
            <w:tcW w:w="1304" w:type="dxa"/>
            <w:vAlign w:val="bottom"/>
          </w:tcPr>
          <w:p w14:paraId="569FB243" w14:textId="77777777" w:rsidR="00047139" w:rsidRPr="009C16E7" w:rsidRDefault="00047139" w:rsidP="00296E8D">
            <w:pPr>
              <w:jc w:val="center"/>
              <w:rPr>
                <w:b/>
                <w:color w:val="000000"/>
                <w:sz w:val="22"/>
                <w:szCs w:val="22"/>
              </w:rPr>
            </w:pPr>
            <w:r>
              <w:rPr>
                <w:b/>
                <w:color w:val="000000"/>
                <w:sz w:val="22"/>
                <w:szCs w:val="22"/>
                <w:lang w:val="uk-UA"/>
              </w:rPr>
              <w:t>+</w:t>
            </w:r>
            <w:r w:rsidRPr="009C16E7">
              <w:rPr>
                <w:b/>
                <w:color w:val="000000"/>
                <w:sz w:val="22"/>
                <w:szCs w:val="22"/>
              </w:rPr>
              <w:t>23,9</w:t>
            </w:r>
          </w:p>
        </w:tc>
        <w:tc>
          <w:tcPr>
            <w:tcW w:w="696" w:type="dxa"/>
            <w:vAlign w:val="center"/>
          </w:tcPr>
          <w:p w14:paraId="478686D6"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811</w:t>
            </w:r>
          </w:p>
        </w:tc>
        <w:tc>
          <w:tcPr>
            <w:tcW w:w="835" w:type="dxa"/>
            <w:vAlign w:val="center"/>
          </w:tcPr>
          <w:p w14:paraId="0EEF990F"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818</w:t>
            </w:r>
          </w:p>
        </w:tc>
        <w:tc>
          <w:tcPr>
            <w:tcW w:w="643" w:type="dxa"/>
            <w:vAlign w:val="center"/>
          </w:tcPr>
          <w:p w14:paraId="18CF9BB5" w14:textId="77777777" w:rsidR="00047139"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1416</w:t>
            </w:r>
          </w:p>
        </w:tc>
        <w:tc>
          <w:tcPr>
            <w:tcW w:w="696" w:type="dxa"/>
            <w:vAlign w:val="center"/>
          </w:tcPr>
          <w:p w14:paraId="6F953EA0" w14:textId="77777777" w:rsidR="00047139" w:rsidRPr="00BB541E" w:rsidRDefault="00047139" w:rsidP="00296E8D">
            <w:pPr>
              <w:spacing w:after="0"/>
              <w:ind w:left="-58" w:right="-171"/>
              <w:jc w:val="center"/>
              <w:rPr>
                <w:rFonts w:ascii="Times New Roman" w:hAnsi="Times New Roman"/>
                <w:sz w:val="16"/>
                <w:szCs w:val="24"/>
                <w:lang w:val="uk-UA"/>
              </w:rPr>
            </w:pPr>
            <w:r>
              <w:rPr>
                <w:rFonts w:ascii="Times New Roman" w:hAnsi="Times New Roman"/>
                <w:sz w:val="16"/>
                <w:szCs w:val="24"/>
                <w:lang w:val="uk-UA"/>
              </w:rPr>
              <w:t>2868,4</w:t>
            </w:r>
          </w:p>
        </w:tc>
        <w:tc>
          <w:tcPr>
            <w:tcW w:w="1222" w:type="dxa"/>
            <w:vAlign w:val="bottom"/>
          </w:tcPr>
          <w:p w14:paraId="4B907217" w14:textId="77777777" w:rsidR="00047139" w:rsidRPr="00E74C81" w:rsidRDefault="00047139" w:rsidP="00296E8D">
            <w:pPr>
              <w:jc w:val="center"/>
              <w:rPr>
                <w:b/>
                <w:color w:val="000000"/>
                <w:sz w:val="22"/>
                <w:szCs w:val="22"/>
              </w:rPr>
            </w:pPr>
            <w:r w:rsidRPr="00E74C81">
              <w:rPr>
                <w:b/>
                <w:color w:val="000000"/>
                <w:sz w:val="22"/>
                <w:szCs w:val="22"/>
              </w:rPr>
              <w:t>-50,6</w:t>
            </w:r>
          </w:p>
        </w:tc>
      </w:tr>
      <w:tr w:rsidR="00047139" w14:paraId="6D3D93FD" w14:textId="77777777" w:rsidTr="00296E8D">
        <w:tc>
          <w:tcPr>
            <w:tcW w:w="250" w:type="dxa"/>
          </w:tcPr>
          <w:p w14:paraId="63739B78" w14:textId="77777777" w:rsidR="00047139" w:rsidRDefault="00047139" w:rsidP="00296E8D">
            <w:pPr>
              <w:spacing w:after="0"/>
              <w:jc w:val="both"/>
              <w:rPr>
                <w:rFonts w:ascii="Times New Roman" w:hAnsi="Times New Roman"/>
                <w:sz w:val="24"/>
                <w:szCs w:val="24"/>
                <w:lang w:val="uk-UA"/>
              </w:rPr>
            </w:pPr>
            <w:r>
              <w:rPr>
                <w:rFonts w:ascii="Times New Roman" w:hAnsi="Times New Roman"/>
                <w:sz w:val="24"/>
                <w:szCs w:val="24"/>
                <w:lang w:val="uk-UA"/>
              </w:rPr>
              <w:t>5</w:t>
            </w:r>
          </w:p>
        </w:tc>
        <w:tc>
          <w:tcPr>
            <w:tcW w:w="1418" w:type="dxa"/>
          </w:tcPr>
          <w:p w14:paraId="6520409B" w14:textId="77777777" w:rsidR="00047139" w:rsidRPr="00BB0746" w:rsidRDefault="00047139" w:rsidP="00296E8D">
            <w:pPr>
              <w:spacing w:after="0"/>
              <w:ind w:left="-94" w:right="-108" w:firstLine="94"/>
              <w:jc w:val="both"/>
              <w:rPr>
                <w:rFonts w:ascii="Times New Roman" w:hAnsi="Times New Roman"/>
                <w:sz w:val="22"/>
                <w:szCs w:val="24"/>
                <w:lang w:val="uk-UA"/>
              </w:rPr>
            </w:pPr>
            <w:r w:rsidRPr="00BB0746">
              <w:rPr>
                <w:rFonts w:ascii="Times New Roman" w:hAnsi="Times New Roman"/>
                <w:sz w:val="22"/>
                <w:szCs w:val="24"/>
                <w:lang w:val="uk-UA"/>
              </w:rPr>
              <w:t xml:space="preserve">Продукція тваринництва, молоко </w:t>
            </w:r>
          </w:p>
        </w:tc>
        <w:tc>
          <w:tcPr>
            <w:tcW w:w="709" w:type="dxa"/>
            <w:vAlign w:val="center"/>
          </w:tcPr>
          <w:p w14:paraId="215B575F"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35936</w:t>
            </w:r>
          </w:p>
        </w:tc>
        <w:tc>
          <w:tcPr>
            <w:tcW w:w="722" w:type="dxa"/>
            <w:vAlign w:val="center"/>
          </w:tcPr>
          <w:p w14:paraId="4833A1EA"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47356</w:t>
            </w:r>
          </w:p>
        </w:tc>
        <w:tc>
          <w:tcPr>
            <w:tcW w:w="696" w:type="dxa"/>
            <w:vAlign w:val="center"/>
          </w:tcPr>
          <w:p w14:paraId="7FD77601"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26494</w:t>
            </w:r>
          </w:p>
        </w:tc>
        <w:tc>
          <w:tcPr>
            <w:tcW w:w="774" w:type="dxa"/>
            <w:vAlign w:val="center"/>
          </w:tcPr>
          <w:p w14:paraId="07D70911" w14:textId="77777777" w:rsidR="00047139" w:rsidRPr="00BB541E" w:rsidRDefault="00047139" w:rsidP="00296E8D">
            <w:pPr>
              <w:spacing w:after="0"/>
              <w:ind w:left="-58" w:right="-171"/>
              <w:jc w:val="center"/>
              <w:rPr>
                <w:rFonts w:ascii="Times New Roman" w:hAnsi="Times New Roman"/>
                <w:sz w:val="18"/>
                <w:szCs w:val="24"/>
                <w:lang w:val="uk-UA"/>
              </w:rPr>
            </w:pPr>
            <w:r w:rsidRPr="00BB541E">
              <w:rPr>
                <w:rFonts w:ascii="Times New Roman" w:hAnsi="Times New Roman"/>
                <w:sz w:val="18"/>
                <w:szCs w:val="24"/>
                <w:lang w:val="uk-UA"/>
              </w:rPr>
              <w:t>42320,6</w:t>
            </w:r>
          </w:p>
        </w:tc>
        <w:tc>
          <w:tcPr>
            <w:tcW w:w="1304" w:type="dxa"/>
            <w:vAlign w:val="bottom"/>
          </w:tcPr>
          <w:p w14:paraId="5F8378A9" w14:textId="77777777" w:rsidR="00047139" w:rsidRPr="009C16E7" w:rsidRDefault="00047139" w:rsidP="00296E8D">
            <w:pPr>
              <w:jc w:val="center"/>
              <w:rPr>
                <w:b/>
                <w:color w:val="000000"/>
                <w:sz w:val="22"/>
                <w:szCs w:val="22"/>
              </w:rPr>
            </w:pPr>
            <w:r w:rsidRPr="009C16E7">
              <w:rPr>
                <w:b/>
                <w:color w:val="000000"/>
                <w:sz w:val="22"/>
                <w:szCs w:val="22"/>
              </w:rPr>
              <w:t>-37,4</w:t>
            </w:r>
          </w:p>
        </w:tc>
        <w:tc>
          <w:tcPr>
            <w:tcW w:w="696" w:type="dxa"/>
            <w:vAlign w:val="center"/>
          </w:tcPr>
          <w:p w14:paraId="51B8E108"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33023</w:t>
            </w:r>
          </w:p>
        </w:tc>
        <w:tc>
          <w:tcPr>
            <w:tcW w:w="835" w:type="dxa"/>
            <w:vAlign w:val="center"/>
          </w:tcPr>
          <w:p w14:paraId="3C9DD07D"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45772</w:t>
            </w:r>
          </w:p>
        </w:tc>
        <w:tc>
          <w:tcPr>
            <w:tcW w:w="643" w:type="dxa"/>
            <w:vAlign w:val="center"/>
          </w:tcPr>
          <w:p w14:paraId="0D542A6C" w14:textId="77777777" w:rsidR="00047139" w:rsidRPr="00CF0B75" w:rsidRDefault="00047139" w:rsidP="00296E8D">
            <w:pPr>
              <w:spacing w:after="0"/>
              <w:ind w:left="-58" w:right="-171"/>
              <w:jc w:val="center"/>
              <w:rPr>
                <w:rFonts w:ascii="Times New Roman" w:hAnsi="Times New Roman"/>
                <w:szCs w:val="24"/>
                <w:lang w:val="uk-UA"/>
              </w:rPr>
            </w:pPr>
            <w:r>
              <w:rPr>
                <w:rFonts w:ascii="Times New Roman" w:hAnsi="Times New Roman"/>
                <w:szCs w:val="24"/>
                <w:lang w:val="uk-UA"/>
              </w:rPr>
              <w:t>41908</w:t>
            </w:r>
          </w:p>
        </w:tc>
        <w:tc>
          <w:tcPr>
            <w:tcW w:w="696" w:type="dxa"/>
            <w:vAlign w:val="center"/>
          </w:tcPr>
          <w:p w14:paraId="70EC30FF" w14:textId="77777777" w:rsidR="00047139" w:rsidRPr="00BB541E" w:rsidRDefault="00047139" w:rsidP="00296E8D">
            <w:pPr>
              <w:spacing w:after="0"/>
              <w:ind w:left="-58" w:right="-171"/>
              <w:jc w:val="center"/>
              <w:rPr>
                <w:rFonts w:ascii="Times New Roman" w:hAnsi="Times New Roman"/>
                <w:sz w:val="16"/>
                <w:szCs w:val="24"/>
                <w:lang w:val="uk-UA"/>
              </w:rPr>
            </w:pPr>
            <w:r w:rsidRPr="00BB541E">
              <w:rPr>
                <w:rFonts w:ascii="Times New Roman" w:hAnsi="Times New Roman"/>
                <w:sz w:val="16"/>
                <w:szCs w:val="24"/>
                <w:lang w:val="uk-UA"/>
              </w:rPr>
              <w:t>46991,8</w:t>
            </w:r>
          </w:p>
        </w:tc>
        <w:tc>
          <w:tcPr>
            <w:tcW w:w="1222" w:type="dxa"/>
            <w:vAlign w:val="bottom"/>
          </w:tcPr>
          <w:p w14:paraId="30209695" w14:textId="77777777" w:rsidR="00047139" w:rsidRPr="00E74C81" w:rsidRDefault="00047139" w:rsidP="00296E8D">
            <w:pPr>
              <w:jc w:val="center"/>
              <w:rPr>
                <w:b/>
                <w:color w:val="000000"/>
                <w:sz w:val="22"/>
                <w:szCs w:val="22"/>
              </w:rPr>
            </w:pPr>
            <w:r w:rsidRPr="00E74C81">
              <w:rPr>
                <w:b/>
                <w:color w:val="000000"/>
                <w:sz w:val="22"/>
                <w:szCs w:val="22"/>
              </w:rPr>
              <w:t>-10,8</w:t>
            </w:r>
          </w:p>
        </w:tc>
      </w:tr>
    </w:tbl>
    <w:p w14:paraId="6E634426" w14:textId="77777777" w:rsidR="00047139" w:rsidRPr="00047139" w:rsidRDefault="00047139" w:rsidP="00047139">
      <w:pPr>
        <w:widowControl w:val="0"/>
        <w:autoSpaceDE w:val="0"/>
        <w:autoSpaceDN w:val="0"/>
        <w:adjustRightInd w:val="0"/>
        <w:spacing w:after="0" w:line="240" w:lineRule="auto"/>
        <w:jc w:val="both"/>
        <w:rPr>
          <w:rFonts w:ascii="Times New Roman CYR" w:hAnsi="Times New Roman CYR" w:cs="Times New Roman CYR"/>
          <w:sz w:val="24"/>
          <w:szCs w:val="24"/>
        </w:rPr>
      </w:pPr>
      <w:r w:rsidRPr="00047139">
        <w:rPr>
          <w:rFonts w:ascii="Times New Roman CYR" w:hAnsi="Times New Roman CYR" w:cs="Times New Roman CYR"/>
          <w:sz w:val="24"/>
          <w:szCs w:val="24"/>
        </w:rPr>
        <w:t xml:space="preserve">Обсяги виробництва зернових, зернобобових та олійних культур в порівнянні з минулим роком </w:t>
      </w:r>
      <w:r w:rsidRPr="00047139">
        <w:rPr>
          <w:rFonts w:ascii="Times New Roman CYR" w:hAnsi="Times New Roman CYR" w:cs="Times New Roman CYR"/>
          <w:sz w:val="24"/>
          <w:szCs w:val="24"/>
        </w:rPr>
        <w:lastRenderedPageBreak/>
        <w:t xml:space="preserve">зменшилися як в кількісному, так і в грошовому виразі. Зменшення обсягу виробництва в грошовому виразі відбулося для культур зернових та зернобобових на 19% та для олійних культур – на 13,5% в зв’язку зі скороченням посівних площ (на території, де розташовані ділянки товариства велися бойові дії, деякі ділянки було заміновано і товариство не мало змоги використовувати посівні площі в повному обсязі). Крім того в зв’язку з несприятливими погодними умовами урожайність суттєво знизилася. </w:t>
      </w:r>
    </w:p>
    <w:p w14:paraId="713A4DBA" w14:textId="77777777" w:rsidR="00047139" w:rsidRPr="00047139" w:rsidRDefault="00047139" w:rsidP="00047139">
      <w:pPr>
        <w:widowControl w:val="0"/>
        <w:autoSpaceDE w:val="0"/>
        <w:autoSpaceDN w:val="0"/>
        <w:adjustRightInd w:val="0"/>
        <w:spacing w:after="0" w:line="240" w:lineRule="auto"/>
        <w:jc w:val="both"/>
        <w:rPr>
          <w:rFonts w:ascii="Times New Roman CYR" w:hAnsi="Times New Roman CYR" w:cs="Times New Roman CYR"/>
          <w:sz w:val="24"/>
          <w:szCs w:val="24"/>
        </w:rPr>
      </w:pPr>
      <w:r w:rsidRPr="00047139">
        <w:rPr>
          <w:rFonts w:ascii="Times New Roman CYR" w:hAnsi="Times New Roman CYR" w:cs="Times New Roman CYR"/>
          <w:sz w:val="24"/>
          <w:szCs w:val="24"/>
        </w:rPr>
        <w:t xml:space="preserve">Обсяги виробництва тваринництва великої рогатої худоби, в порівнянні з минулим роком збільшилися за рахунок приросту ВРХ (+23,9%), але в зв’язку з тим, що територія товариства була окупована, протягом 2-х місяців не було електроенергії, це призвело до вимушеного скорочення поголів’я корів в зв’язку з їх загибеллю. По цій же причині скоротилися валові </w:t>
      </w:r>
      <w:proofErr w:type="spellStart"/>
      <w:r w:rsidRPr="00047139">
        <w:rPr>
          <w:rFonts w:ascii="Times New Roman CYR" w:hAnsi="Times New Roman CYR" w:cs="Times New Roman CYR"/>
          <w:sz w:val="24"/>
          <w:szCs w:val="24"/>
        </w:rPr>
        <w:t>надої</w:t>
      </w:r>
      <w:proofErr w:type="spellEnd"/>
      <w:r w:rsidRPr="00047139">
        <w:rPr>
          <w:rFonts w:ascii="Times New Roman CYR" w:hAnsi="Times New Roman CYR" w:cs="Times New Roman CYR"/>
          <w:sz w:val="24"/>
          <w:szCs w:val="24"/>
        </w:rPr>
        <w:t xml:space="preserve"> молока (на 37,4%).</w:t>
      </w:r>
    </w:p>
    <w:p w14:paraId="64C4D65F" w14:textId="77777777" w:rsidR="00047139" w:rsidRPr="00047139" w:rsidRDefault="00047139" w:rsidP="00047139">
      <w:pPr>
        <w:widowControl w:val="0"/>
        <w:autoSpaceDE w:val="0"/>
        <w:autoSpaceDN w:val="0"/>
        <w:adjustRightInd w:val="0"/>
        <w:spacing w:after="0" w:line="240" w:lineRule="auto"/>
        <w:jc w:val="both"/>
        <w:rPr>
          <w:rFonts w:ascii="Times New Roman CYR" w:hAnsi="Times New Roman CYR" w:cs="Times New Roman CYR"/>
          <w:sz w:val="24"/>
          <w:szCs w:val="24"/>
        </w:rPr>
      </w:pPr>
      <w:r w:rsidRPr="00047139">
        <w:rPr>
          <w:rFonts w:ascii="Times New Roman CYR" w:hAnsi="Times New Roman CYR" w:cs="Times New Roman CYR"/>
          <w:sz w:val="24"/>
          <w:szCs w:val="24"/>
        </w:rPr>
        <w:t>Обсяги реалізації незначно зросли в категорії «зернові та бобові культури» (+2,9%) в зв’язку з ростом ціни реалізації, в основному на пшеницю та кукурудзу в порівнянні з попереднім звітним періодом. Обсяги реалізації олійних культур зменшилися на 60% в порівнянні з попереднім звітним періодом в зв’язку зі значним зниженням ціни реалізації (із-за повномасштабного вторгнення російської федерації зруйновані ланцюги поставки та переробки цього виду продукції), тому Товариство значну частину цього виду продукції залишило на зберіганні в очікуванні більш прийнятної ціни реалізації.</w:t>
      </w:r>
    </w:p>
    <w:p w14:paraId="6E60F9D0" w14:textId="77777777" w:rsidR="00047139" w:rsidRPr="00047139" w:rsidRDefault="00047139" w:rsidP="00047139">
      <w:pPr>
        <w:widowControl w:val="0"/>
        <w:autoSpaceDE w:val="0"/>
        <w:autoSpaceDN w:val="0"/>
        <w:adjustRightInd w:val="0"/>
        <w:spacing w:after="0" w:line="240" w:lineRule="auto"/>
        <w:jc w:val="both"/>
        <w:rPr>
          <w:rFonts w:ascii="Times New Roman CYR" w:hAnsi="Times New Roman CYR" w:cs="Times New Roman CYR"/>
          <w:sz w:val="24"/>
          <w:szCs w:val="24"/>
        </w:rPr>
      </w:pPr>
      <w:r w:rsidRPr="00047139">
        <w:rPr>
          <w:rFonts w:ascii="Times New Roman CYR" w:hAnsi="Times New Roman CYR" w:cs="Times New Roman CYR"/>
          <w:sz w:val="24"/>
          <w:szCs w:val="24"/>
        </w:rPr>
        <w:t xml:space="preserve">Продукція тваринництва ВРХ та молоко – суттєве скорочення обсягів реалізації (на 50,6 та 10,8% відповідно) відбулося в зв’язку з тим, що частина поголів’я корів загинула під час активних бойових дій на території населеного </w:t>
      </w:r>
      <w:proofErr w:type="spellStart"/>
      <w:r w:rsidRPr="00047139">
        <w:rPr>
          <w:rFonts w:ascii="Times New Roman CYR" w:hAnsi="Times New Roman CYR" w:cs="Times New Roman CYR"/>
          <w:sz w:val="24"/>
          <w:szCs w:val="24"/>
        </w:rPr>
        <w:t>пункта</w:t>
      </w:r>
      <w:proofErr w:type="spellEnd"/>
      <w:r w:rsidRPr="00047139">
        <w:rPr>
          <w:rFonts w:ascii="Times New Roman CYR" w:hAnsi="Times New Roman CYR" w:cs="Times New Roman CYR"/>
          <w:sz w:val="24"/>
          <w:szCs w:val="24"/>
        </w:rPr>
        <w:t xml:space="preserve">, де розташоване товариство, протягом декількох місяців доводилося утилізувати молоко в зв’язку з неможливістю його ні реалізації, ні збереження.  </w:t>
      </w:r>
    </w:p>
    <w:p w14:paraId="195C91B5" w14:textId="77777777" w:rsidR="00047139" w:rsidRDefault="00047139" w:rsidP="00047139">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984"/>
        <w:gridCol w:w="1843"/>
        <w:gridCol w:w="1418"/>
        <w:gridCol w:w="1418"/>
      </w:tblGrid>
      <w:tr w:rsidR="00047139" w:rsidRPr="005A1D86" w14:paraId="51009440" w14:textId="77777777" w:rsidTr="00296E8D">
        <w:trPr>
          <w:trHeight w:val="674"/>
        </w:trPr>
        <w:tc>
          <w:tcPr>
            <w:tcW w:w="534" w:type="dxa"/>
          </w:tcPr>
          <w:p w14:paraId="0F4E8B06"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 з/п</w:t>
            </w:r>
          </w:p>
        </w:tc>
        <w:tc>
          <w:tcPr>
            <w:tcW w:w="2693" w:type="dxa"/>
          </w:tcPr>
          <w:p w14:paraId="5338167B"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Показник</w:t>
            </w:r>
          </w:p>
        </w:tc>
        <w:tc>
          <w:tcPr>
            <w:tcW w:w="1984" w:type="dxa"/>
          </w:tcPr>
          <w:p w14:paraId="29C35A75"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20</w:t>
            </w:r>
            <w:r>
              <w:rPr>
                <w:rFonts w:ascii="Times New Roman" w:hAnsi="Times New Roman"/>
                <w:b/>
                <w:sz w:val="24"/>
                <w:szCs w:val="24"/>
              </w:rPr>
              <w:t>22</w:t>
            </w:r>
            <w:r w:rsidRPr="005A1D86">
              <w:rPr>
                <w:rFonts w:ascii="Times New Roman" w:hAnsi="Times New Roman"/>
                <w:b/>
                <w:sz w:val="24"/>
                <w:szCs w:val="24"/>
              </w:rPr>
              <w:t xml:space="preserve"> рік</w:t>
            </w:r>
          </w:p>
        </w:tc>
        <w:tc>
          <w:tcPr>
            <w:tcW w:w="1843" w:type="dxa"/>
          </w:tcPr>
          <w:p w14:paraId="4671F1F3"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2</w:t>
            </w:r>
            <w:r>
              <w:rPr>
                <w:rFonts w:ascii="Times New Roman" w:hAnsi="Times New Roman"/>
                <w:b/>
                <w:sz w:val="24"/>
                <w:szCs w:val="24"/>
              </w:rPr>
              <w:t>021</w:t>
            </w:r>
            <w:r w:rsidRPr="005A1D86">
              <w:rPr>
                <w:rFonts w:ascii="Times New Roman" w:hAnsi="Times New Roman"/>
                <w:b/>
                <w:sz w:val="24"/>
                <w:szCs w:val="24"/>
              </w:rPr>
              <w:t xml:space="preserve"> рік</w:t>
            </w:r>
          </w:p>
        </w:tc>
        <w:tc>
          <w:tcPr>
            <w:tcW w:w="1418" w:type="dxa"/>
          </w:tcPr>
          <w:p w14:paraId="1C5BE101" w14:textId="77777777" w:rsidR="00047139" w:rsidRPr="005A1D86" w:rsidRDefault="00047139" w:rsidP="00296E8D">
            <w:pPr>
              <w:autoSpaceDE w:val="0"/>
              <w:autoSpaceDN w:val="0"/>
              <w:adjustRightInd w:val="0"/>
              <w:spacing w:after="0"/>
              <w:ind w:left="89"/>
              <w:jc w:val="center"/>
              <w:rPr>
                <w:rFonts w:ascii="Times New Roman" w:hAnsi="Times New Roman"/>
                <w:b/>
                <w:sz w:val="24"/>
                <w:szCs w:val="24"/>
              </w:rPr>
            </w:pPr>
            <w:r w:rsidRPr="005A1D86">
              <w:rPr>
                <w:rFonts w:ascii="Times New Roman" w:hAnsi="Times New Roman"/>
                <w:b/>
                <w:sz w:val="24"/>
                <w:szCs w:val="24"/>
              </w:rPr>
              <w:t>Приріст/зменшення (+/-)</w:t>
            </w:r>
            <w:r>
              <w:rPr>
                <w:rFonts w:ascii="Times New Roman" w:hAnsi="Times New Roman"/>
                <w:b/>
                <w:sz w:val="24"/>
                <w:szCs w:val="24"/>
              </w:rPr>
              <w:t>, тис. грн.</w:t>
            </w:r>
          </w:p>
        </w:tc>
        <w:tc>
          <w:tcPr>
            <w:tcW w:w="1418" w:type="dxa"/>
          </w:tcPr>
          <w:p w14:paraId="0BD3A228" w14:textId="77777777" w:rsidR="00047139" w:rsidRPr="005A1D86" w:rsidRDefault="00047139" w:rsidP="00296E8D">
            <w:pPr>
              <w:autoSpaceDE w:val="0"/>
              <w:autoSpaceDN w:val="0"/>
              <w:adjustRightInd w:val="0"/>
              <w:spacing w:after="0"/>
              <w:ind w:left="89"/>
              <w:jc w:val="center"/>
              <w:rPr>
                <w:rFonts w:ascii="Times New Roman" w:hAnsi="Times New Roman"/>
                <w:b/>
                <w:sz w:val="24"/>
                <w:szCs w:val="24"/>
              </w:rPr>
            </w:pPr>
            <w:r w:rsidRPr="005A1D86">
              <w:rPr>
                <w:rFonts w:ascii="Times New Roman" w:hAnsi="Times New Roman"/>
                <w:b/>
                <w:sz w:val="24"/>
                <w:szCs w:val="24"/>
              </w:rPr>
              <w:t>Приріст/зменшення (+/-)</w:t>
            </w:r>
            <w:r>
              <w:rPr>
                <w:rFonts w:ascii="Times New Roman" w:hAnsi="Times New Roman"/>
                <w:b/>
                <w:sz w:val="24"/>
                <w:szCs w:val="24"/>
              </w:rPr>
              <w:t>, %</w:t>
            </w:r>
          </w:p>
        </w:tc>
      </w:tr>
      <w:tr w:rsidR="00047139" w:rsidRPr="005A1D86" w14:paraId="3DEC951D" w14:textId="77777777" w:rsidTr="00296E8D">
        <w:tc>
          <w:tcPr>
            <w:tcW w:w="534" w:type="dxa"/>
          </w:tcPr>
          <w:p w14:paraId="1E442C2D" w14:textId="77777777" w:rsidR="00047139" w:rsidRPr="005A1D86" w:rsidRDefault="00047139" w:rsidP="00296E8D">
            <w:pPr>
              <w:autoSpaceDE w:val="0"/>
              <w:autoSpaceDN w:val="0"/>
              <w:adjustRightInd w:val="0"/>
              <w:spacing w:after="0"/>
              <w:jc w:val="both"/>
              <w:rPr>
                <w:rFonts w:ascii="Times New Roman" w:hAnsi="Times New Roman"/>
                <w:sz w:val="24"/>
                <w:szCs w:val="24"/>
              </w:rPr>
            </w:pPr>
            <w:r w:rsidRPr="005A1D86">
              <w:rPr>
                <w:rFonts w:ascii="Times New Roman" w:hAnsi="Times New Roman"/>
                <w:sz w:val="24"/>
                <w:szCs w:val="24"/>
              </w:rPr>
              <w:t>1</w:t>
            </w:r>
          </w:p>
        </w:tc>
        <w:tc>
          <w:tcPr>
            <w:tcW w:w="2693" w:type="dxa"/>
          </w:tcPr>
          <w:p w14:paraId="385F746B"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Чистий дохід (</w:t>
            </w:r>
            <w:proofErr w:type="spellStart"/>
            <w:r w:rsidRPr="005A1D86">
              <w:rPr>
                <w:rFonts w:ascii="Times New Roman" w:hAnsi="Times New Roman"/>
                <w:sz w:val="24"/>
                <w:szCs w:val="24"/>
              </w:rPr>
              <w:t>тис.грн</w:t>
            </w:r>
            <w:proofErr w:type="spellEnd"/>
            <w:r w:rsidRPr="005A1D86">
              <w:rPr>
                <w:rFonts w:ascii="Times New Roman" w:hAnsi="Times New Roman"/>
                <w:sz w:val="24"/>
                <w:szCs w:val="24"/>
              </w:rPr>
              <w:t>)</w:t>
            </w:r>
          </w:p>
        </w:tc>
        <w:tc>
          <w:tcPr>
            <w:tcW w:w="1984" w:type="dxa"/>
          </w:tcPr>
          <w:p w14:paraId="4101FDF2" w14:textId="77777777" w:rsidR="00047139" w:rsidRPr="005A1D86"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101272</w:t>
            </w:r>
          </w:p>
        </w:tc>
        <w:tc>
          <w:tcPr>
            <w:tcW w:w="1843" w:type="dxa"/>
          </w:tcPr>
          <w:p w14:paraId="0477F4ED"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146280</w:t>
            </w:r>
          </w:p>
        </w:tc>
        <w:tc>
          <w:tcPr>
            <w:tcW w:w="1418" w:type="dxa"/>
            <w:vAlign w:val="bottom"/>
          </w:tcPr>
          <w:p w14:paraId="08FBCA92"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-45008</w:t>
            </w:r>
          </w:p>
        </w:tc>
        <w:tc>
          <w:tcPr>
            <w:tcW w:w="1418" w:type="dxa"/>
            <w:vAlign w:val="bottom"/>
          </w:tcPr>
          <w:p w14:paraId="3E96E56E"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-30,8</w:t>
            </w:r>
          </w:p>
        </w:tc>
      </w:tr>
      <w:tr w:rsidR="00047139" w:rsidRPr="005A1D86" w14:paraId="2EE14C09" w14:textId="77777777" w:rsidTr="00296E8D">
        <w:tc>
          <w:tcPr>
            <w:tcW w:w="534" w:type="dxa"/>
          </w:tcPr>
          <w:p w14:paraId="38213F72" w14:textId="77777777" w:rsidR="00047139" w:rsidRPr="005A1D86"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2693" w:type="dxa"/>
          </w:tcPr>
          <w:p w14:paraId="6E8BBDF2"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Собівартість реалізованої продукції</w:t>
            </w:r>
          </w:p>
        </w:tc>
        <w:tc>
          <w:tcPr>
            <w:tcW w:w="1984" w:type="dxa"/>
          </w:tcPr>
          <w:p w14:paraId="0202DC56" w14:textId="77777777" w:rsidR="00047139"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93481</w:t>
            </w:r>
          </w:p>
        </w:tc>
        <w:tc>
          <w:tcPr>
            <w:tcW w:w="1843" w:type="dxa"/>
          </w:tcPr>
          <w:p w14:paraId="42CB869D"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95417</w:t>
            </w:r>
          </w:p>
        </w:tc>
        <w:tc>
          <w:tcPr>
            <w:tcW w:w="1418" w:type="dxa"/>
            <w:vAlign w:val="bottom"/>
          </w:tcPr>
          <w:p w14:paraId="14F817CC"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-1936</w:t>
            </w:r>
          </w:p>
        </w:tc>
        <w:tc>
          <w:tcPr>
            <w:tcW w:w="1418" w:type="dxa"/>
            <w:vAlign w:val="bottom"/>
          </w:tcPr>
          <w:p w14:paraId="0CB5A0AA"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-2,0</w:t>
            </w:r>
          </w:p>
        </w:tc>
      </w:tr>
      <w:tr w:rsidR="00047139" w:rsidRPr="005A1D86" w14:paraId="424638A2" w14:textId="77777777" w:rsidTr="00296E8D">
        <w:tc>
          <w:tcPr>
            <w:tcW w:w="534" w:type="dxa"/>
          </w:tcPr>
          <w:p w14:paraId="142ECA8A" w14:textId="77777777" w:rsidR="00047139" w:rsidRPr="005A1D86"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2693" w:type="dxa"/>
          </w:tcPr>
          <w:p w14:paraId="621CDEBB"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Чистий прибуток (</w:t>
            </w:r>
            <w:proofErr w:type="spellStart"/>
            <w:r w:rsidRPr="005A1D86">
              <w:rPr>
                <w:rFonts w:ascii="Times New Roman" w:hAnsi="Times New Roman"/>
                <w:sz w:val="24"/>
                <w:szCs w:val="24"/>
              </w:rPr>
              <w:t>тис.грн</w:t>
            </w:r>
            <w:proofErr w:type="spellEnd"/>
            <w:r w:rsidRPr="005A1D86">
              <w:rPr>
                <w:rFonts w:ascii="Times New Roman" w:hAnsi="Times New Roman"/>
                <w:sz w:val="24"/>
                <w:szCs w:val="24"/>
              </w:rPr>
              <w:t>)</w:t>
            </w:r>
          </w:p>
        </w:tc>
        <w:tc>
          <w:tcPr>
            <w:tcW w:w="1984" w:type="dxa"/>
          </w:tcPr>
          <w:p w14:paraId="08999A88" w14:textId="77777777" w:rsidR="00047139" w:rsidRPr="005A1D86"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1273</w:t>
            </w:r>
          </w:p>
        </w:tc>
        <w:tc>
          <w:tcPr>
            <w:tcW w:w="1843" w:type="dxa"/>
          </w:tcPr>
          <w:p w14:paraId="07CA0AC8" w14:textId="77777777" w:rsidR="00047139" w:rsidRPr="00652F45" w:rsidRDefault="00047139" w:rsidP="00296E8D">
            <w:pPr>
              <w:autoSpaceDE w:val="0"/>
              <w:autoSpaceDN w:val="0"/>
              <w:adjustRightInd w:val="0"/>
              <w:spacing w:after="0"/>
              <w:jc w:val="center"/>
              <w:rPr>
                <w:rFonts w:ascii="Times New Roman" w:hAnsi="Times New Roman"/>
                <w:b/>
                <w:color w:val="FF0000"/>
                <w:sz w:val="24"/>
                <w:szCs w:val="24"/>
              </w:rPr>
            </w:pPr>
            <w:r w:rsidRPr="00652F45">
              <w:rPr>
                <w:rFonts w:ascii="Times New Roman" w:hAnsi="Times New Roman"/>
                <w:b/>
                <w:color w:val="FF0000"/>
                <w:sz w:val="24"/>
                <w:szCs w:val="24"/>
              </w:rPr>
              <w:t>56857</w:t>
            </w:r>
          </w:p>
        </w:tc>
        <w:tc>
          <w:tcPr>
            <w:tcW w:w="1418" w:type="dxa"/>
            <w:vAlign w:val="bottom"/>
          </w:tcPr>
          <w:p w14:paraId="6D0C570C"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-55584</w:t>
            </w:r>
          </w:p>
        </w:tc>
        <w:tc>
          <w:tcPr>
            <w:tcW w:w="1418" w:type="dxa"/>
            <w:vAlign w:val="bottom"/>
          </w:tcPr>
          <w:p w14:paraId="0D7450A3"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-97,8</w:t>
            </w:r>
          </w:p>
        </w:tc>
      </w:tr>
      <w:tr w:rsidR="00047139" w:rsidRPr="005A1D86" w14:paraId="38B664C6" w14:textId="77777777" w:rsidTr="00296E8D">
        <w:tc>
          <w:tcPr>
            <w:tcW w:w="534" w:type="dxa"/>
          </w:tcPr>
          <w:p w14:paraId="1AF77A44" w14:textId="77777777" w:rsidR="00047139" w:rsidRPr="005A1D86"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2693" w:type="dxa"/>
          </w:tcPr>
          <w:p w14:paraId="231A4D42"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Власний капітал (</w:t>
            </w:r>
            <w:proofErr w:type="spellStart"/>
            <w:r w:rsidRPr="005A1D86">
              <w:rPr>
                <w:rFonts w:ascii="Times New Roman" w:hAnsi="Times New Roman"/>
                <w:sz w:val="24"/>
                <w:szCs w:val="24"/>
              </w:rPr>
              <w:t>тис.грн</w:t>
            </w:r>
            <w:proofErr w:type="spellEnd"/>
            <w:r w:rsidRPr="005A1D86">
              <w:rPr>
                <w:rFonts w:ascii="Times New Roman" w:hAnsi="Times New Roman"/>
                <w:sz w:val="24"/>
                <w:szCs w:val="24"/>
              </w:rPr>
              <w:t>)</w:t>
            </w:r>
          </w:p>
        </w:tc>
        <w:tc>
          <w:tcPr>
            <w:tcW w:w="1984" w:type="dxa"/>
          </w:tcPr>
          <w:p w14:paraId="4312AC8D" w14:textId="77777777" w:rsidR="00047139" w:rsidRPr="005A1D86"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131678</w:t>
            </w:r>
          </w:p>
        </w:tc>
        <w:tc>
          <w:tcPr>
            <w:tcW w:w="1843" w:type="dxa"/>
          </w:tcPr>
          <w:p w14:paraId="3E727351"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130405</w:t>
            </w:r>
          </w:p>
        </w:tc>
        <w:tc>
          <w:tcPr>
            <w:tcW w:w="1418" w:type="dxa"/>
            <w:vAlign w:val="bottom"/>
          </w:tcPr>
          <w:p w14:paraId="47BEB8F3"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1273</w:t>
            </w:r>
          </w:p>
        </w:tc>
        <w:tc>
          <w:tcPr>
            <w:tcW w:w="1418" w:type="dxa"/>
            <w:vAlign w:val="bottom"/>
          </w:tcPr>
          <w:p w14:paraId="7ACA29E6"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1,0</w:t>
            </w:r>
          </w:p>
        </w:tc>
      </w:tr>
      <w:tr w:rsidR="00047139" w:rsidRPr="005A1D86" w14:paraId="103C6E67" w14:textId="77777777" w:rsidTr="00296E8D">
        <w:tc>
          <w:tcPr>
            <w:tcW w:w="534" w:type="dxa"/>
          </w:tcPr>
          <w:p w14:paraId="4844E276" w14:textId="77777777" w:rsidR="00047139" w:rsidRPr="005A1D86"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p>
        </w:tc>
        <w:tc>
          <w:tcPr>
            <w:tcW w:w="2693" w:type="dxa"/>
          </w:tcPr>
          <w:p w14:paraId="15B09D3D"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Активи (</w:t>
            </w:r>
            <w:proofErr w:type="spellStart"/>
            <w:r w:rsidRPr="005A1D86">
              <w:rPr>
                <w:rFonts w:ascii="Times New Roman" w:hAnsi="Times New Roman"/>
                <w:sz w:val="24"/>
                <w:szCs w:val="24"/>
              </w:rPr>
              <w:t>тис.грн</w:t>
            </w:r>
            <w:proofErr w:type="spellEnd"/>
            <w:r w:rsidRPr="005A1D86">
              <w:rPr>
                <w:rFonts w:ascii="Times New Roman" w:hAnsi="Times New Roman"/>
                <w:sz w:val="24"/>
                <w:szCs w:val="24"/>
              </w:rPr>
              <w:t xml:space="preserve">) </w:t>
            </w:r>
          </w:p>
        </w:tc>
        <w:tc>
          <w:tcPr>
            <w:tcW w:w="1984" w:type="dxa"/>
          </w:tcPr>
          <w:p w14:paraId="338CF4DE" w14:textId="77777777" w:rsidR="00047139" w:rsidRPr="005A1D86"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204880</w:t>
            </w:r>
          </w:p>
        </w:tc>
        <w:tc>
          <w:tcPr>
            <w:tcW w:w="1843" w:type="dxa"/>
          </w:tcPr>
          <w:p w14:paraId="419ABBF8" w14:textId="77777777" w:rsidR="00047139" w:rsidRPr="005A1D86"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204449</w:t>
            </w:r>
          </w:p>
        </w:tc>
        <w:tc>
          <w:tcPr>
            <w:tcW w:w="1418" w:type="dxa"/>
            <w:vAlign w:val="bottom"/>
          </w:tcPr>
          <w:p w14:paraId="6829F255"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431</w:t>
            </w:r>
          </w:p>
        </w:tc>
        <w:tc>
          <w:tcPr>
            <w:tcW w:w="1418" w:type="dxa"/>
            <w:vAlign w:val="bottom"/>
          </w:tcPr>
          <w:p w14:paraId="2C428D88"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0,2</w:t>
            </w:r>
          </w:p>
        </w:tc>
      </w:tr>
      <w:tr w:rsidR="00047139" w:rsidRPr="005A1D86" w14:paraId="351F4EF1" w14:textId="77777777" w:rsidTr="00296E8D">
        <w:tc>
          <w:tcPr>
            <w:tcW w:w="534" w:type="dxa"/>
          </w:tcPr>
          <w:p w14:paraId="796430A5" w14:textId="77777777" w:rsidR="00047139"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p>
        </w:tc>
        <w:tc>
          <w:tcPr>
            <w:tcW w:w="2693" w:type="dxa"/>
          </w:tcPr>
          <w:p w14:paraId="13AB11DF"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Необоротні активи</w:t>
            </w:r>
          </w:p>
        </w:tc>
        <w:tc>
          <w:tcPr>
            <w:tcW w:w="1984" w:type="dxa"/>
          </w:tcPr>
          <w:p w14:paraId="24D94917" w14:textId="77777777" w:rsidR="00047139"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131686</w:t>
            </w:r>
          </w:p>
        </w:tc>
        <w:tc>
          <w:tcPr>
            <w:tcW w:w="1843" w:type="dxa"/>
          </w:tcPr>
          <w:p w14:paraId="3ED5D039" w14:textId="77777777" w:rsidR="00047139"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105473</w:t>
            </w:r>
          </w:p>
        </w:tc>
        <w:tc>
          <w:tcPr>
            <w:tcW w:w="1418" w:type="dxa"/>
            <w:vAlign w:val="bottom"/>
          </w:tcPr>
          <w:p w14:paraId="2BA1DE85"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26213</w:t>
            </w:r>
          </w:p>
        </w:tc>
        <w:tc>
          <w:tcPr>
            <w:tcW w:w="1418" w:type="dxa"/>
            <w:vAlign w:val="bottom"/>
          </w:tcPr>
          <w:p w14:paraId="7BE2568D"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652F45">
              <w:rPr>
                <w:rFonts w:ascii="Times New Roman" w:hAnsi="Times New Roman"/>
                <w:b/>
                <w:sz w:val="24"/>
                <w:szCs w:val="24"/>
              </w:rPr>
              <w:t>24,9</w:t>
            </w:r>
          </w:p>
        </w:tc>
      </w:tr>
      <w:tr w:rsidR="00047139" w:rsidRPr="005A1D86" w14:paraId="0911C993" w14:textId="77777777" w:rsidTr="00296E8D">
        <w:tc>
          <w:tcPr>
            <w:tcW w:w="534" w:type="dxa"/>
          </w:tcPr>
          <w:p w14:paraId="0D2446CD" w14:textId="77777777" w:rsidR="00047139" w:rsidRDefault="00047139" w:rsidP="00296E8D">
            <w:pPr>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p>
        </w:tc>
        <w:tc>
          <w:tcPr>
            <w:tcW w:w="2693" w:type="dxa"/>
          </w:tcPr>
          <w:p w14:paraId="43BCD261" w14:textId="77777777" w:rsidR="00047139" w:rsidRPr="005A1D86" w:rsidRDefault="00047139" w:rsidP="00296E8D">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Оборотні активи</w:t>
            </w:r>
          </w:p>
        </w:tc>
        <w:tc>
          <w:tcPr>
            <w:tcW w:w="1984" w:type="dxa"/>
          </w:tcPr>
          <w:p w14:paraId="3DDFBE03" w14:textId="77777777" w:rsidR="00047139" w:rsidRDefault="00047139" w:rsidP="00296E8D">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73194</w:t>
            </w:r>
          </w:p>
        </w:tc>
        <w:tc>
          <w:tcPr>
            <w:tcW w:w="1843" w:type="dxa"/>
          </w:tcPr>
          <w:p w14:paraId="4B894CB6" w14:textId="77777777" w:rsidR="00047139" w:rsidRDefault="00047139" w:rsidP="00296E8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98976</w:t>
            </w:r>
          </w:p>
        </w:tc>
        <w:tc>
          <w:tcPr>
            <w:tcW w:w="1418" w:type="dxa"/>
            <w:vAlign w:val="bottom"/>
          </w:tcPr>
          <w:p w14:paraId="6D50B0DD"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-25782</w:t>
            </w:r>
          </w:p>
        </w:tc>
        <w:tc>
          <w:tcPr>
            <w:tcW w:w="1418" w:type="dxa"/>
            <w:vAlign w:val="bottom"/>
          </w:tcPr>
          <w:p w14:paraId="4B9E0AD1" w14:textId="77777777" w:rsidR="00047139" w:rsidRPr="00652F45" w:rsidRDefault="00047139" w:rsidP="00296E8D">
            <w:pPr>
              <w:autoSpaceDE w:val="0"/>
              <w:autoSpaceDN w:val="0"/>
              <w:adjustRightInd w:val="0"/>
              <w:spacing w:after="0"/>
              <w:jc w:val="center"/>
              <w:rPr>
                <w:rFonts w:ascii="Times New Roman" w:hAnsi="Times New Roman"/>
                <w:b/>
                <w:sz w:val="24"/>
                <w:szCs w:val="24"/>
              </w:rPr>
            </w:pPr>
            <w:r w:rsidRPr="00652F45">
              <w:rPr>
                <w:rFonts w:ascii="Times New Roman" w:hAnsi="Times New Roman"/>
                <w:b/>
                <w:sz w:val="24"/>
                <w:szCs w:val="24"/>
              </w:rPr>
              <w:t>-26,0</w:t>
            </w:r>
          </w:p>
        </w:tc>
      </w:tr>
    </w:tbl>
    <w:p w14:paraId="0A6EB11F" w14:textId="77777777" w:rsidR="00047139" w:rsidRDefault="00047139" w:rsidP="00047139">
      <w:pPr>
        <w:pStyle w:val="2"/>
        <w:spacing w:line="240" w:lineRule="auto"/>
        <w:jc w:val="both"/>
        <w:rPr>
          <w:rFonts w:ascii="Times New Roman" w:hAnsi="Times New Roman"/>
          <w:sz w:val="24"/>
          <w:szCs w:val="24"/>
          <w:lang w:val="uk-UA"/>
        </w:rPr>
      </w:pPr>
    </w:p>
    <w:p w14:paraId="538DA5E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Товариством отримано чистий прибуток 1273 тис. грн., що в умовах,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склалися для Товариства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обумовлених: </w:t>
      </w:r>
      <w:proofErr w:type="spellStart"/>
      <w:r>
        <w:rPr>
          <w:rFonts w:ascii="Times New Roman CYR" w:hAnsi="Times New Roman CYR" w:cs="Times New Roman CYR"/>
          <w:sz w:val="24"/>
          <w:szCs w:val="24"/>
        </w:rPr>
        <w:t>окупацiєю</w:t>
      </w:r>
      <w:proofErr w:type="spellEnd"/>
      <w:r>
        <w:rPr>
          <w:rFonts w:ascii="Times New Roman CYR" w:hAnsi="Times New Roman CYR" w:cs="Times New Roman CYR"/>
          <w:sz w:val="24"/>
          <w:szCs w:val="24"/>
        </w:rPr>
        <w:t xml:space="preserve">; бойовими </w:t>
      </w:r>
      <w:proofErr w:type="spellStart"/>
      <w:r>
        <w:rPr>
          <w:rFonts w:ascii="Times New Roman CYR" w:hAnsi="Times New Roman CYR" w:cs="Times New Roman CYR"/>
          <w:sz w:val="24"/>
          <w:szCs w:val="24"/>
        </w:rPr>
        <w:t>дiями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велися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населеного пункту де розташоване Товариство, та викликаною цим </w:t>
      </w:r>
      <w:proofErr w:type="spellStart"/>
      <w:r>
        <w:rPr>
          <w:rFonts w:ascii="Times New Roman CYR" w:hAnsi="Times New Roman CYR" w:cs="Times New Roman CYR"/>
          <w:sz w:val="24"/>
          <w:szCs w:val="24"/>
        </w:rPr>
        <w:t>мiграцiєю</w:t>
      </w:r>
      <w:proofErr w:type="spellEnd"/>
      <w:r>
        <w:rPr>
          <w:rFonts w:ascii="Times New Roman CYR" w:hAnsi="Times New Roman CYR" w:cs="Times New Roman CYR"/>
          <w:sz w:val="24"/>
          <w:szCs w:val="24"/>
        </w:rPr>
        <w:t xml:space="preserve"> населення; </w:t>
      </w:r>
      <w:proofErr w:type="spellStart"/>
      <w:r>
        <w:rPr>
          <w:rFonts w:ascii="Times New Roman CYR" w:hAnsi="Times New Roman CYR" w:cs="Times New Roman CYR"/>
          <w:sz w:val="24"/>
          <w:szCs w:val="24"/>
        </w:rPr>
        <w:t>матерiальними</w:t>
      </w:r>
      <w:proofErr w:type="spellEnd"/>
      <w:r>
        <w:rPr>
          <w:rFonts w:ascii="Times New Roman CYR" w:hAnsi="Times New Roman CYR" w:cs="Times New Roman CYR"/>
          <w:sz w:val="24"/>
          <w:szCs w:val="24"/>
        </w:rPr>
        <w:t xml:space="preserve"> втратами,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зазнало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ефективнi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незважаючи на суттєве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w:t>
      </w:r>
    </w:p>
    <w:p w14:paraId="7C21D51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8F80B0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збiльшилися</w:t>
      </w:r>
      <w:proofErr w:type="spellEnd"/>
      <w:r>
        <w:rPr>
          <w:rFonts w:ascii="Times New Roman CYR" w:hAnsi="Times New Roman CYR" w:cs="Times New Roman CYR"/>
          <w:sz w:val="24"/>
          <w:szCs w:val="24"/>
        </w:rPr>
        <w:t xml:space="preserve"> на 431 тис. грн. (на 0,2%)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потреб товариства,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зросла на 24,9% ).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склали 39027,4 тис. грн. З них придбано машини та обладнання для виробничих потреб товариства на 35814 тис. грн.: комплект для доїльного залу, бочки МЖТ, дробарка, </w:t>
      </w:r>
      <w:proofErr w:type="spellStart"/>
      <w:r>
        <w:rPr>
          <w:rFonts w:ascii="Times New Roman CYR" w:hAnsi="Times New Roman CYR" w:cs="Times New Roman CYR"/>
          <w:sz w:val="24"/>
          <w:szCs w:val="24"/>
        </w:rPr>
        <w:t>дровокол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ємнiсть</w:t>
      </w:r>
      <w:proofErr w:type="spellEnd"/>
      <w:r>
        <w:rPr>
          <w:rFonts w:ascii="Times New Roman CYR" w:hAnsi="Times New Roman CYR" w:cs="Times New Roman CYR"/>
          <w:sz w:val="24"/>
          <w:szCs w:val="24"/>
        </w:rPr>
        <w:t xml:space="preserve"> газова, жатка, </w:t>
      </w:r>
      <w:proofErr w:type="spellStart"/>
      <w:r>
        <w:rPr>
          <w:rFonts w:ascii="Times New Roman CYR" w:hAnsi="Times New Roman CYR" w:cs="Times New Roman CYR"/>
          <w:sz w:val="24"/>
          <w:szCs w:val="24"/>
        </w:rPr>
        <w:t>кiвш</w:t>
      </w:r>
      <w:proofErr w:type="spellEnd"/>
      <w:r>
        <w:rPr>
          <w:rFonts w:ascii="Times New Roman CYR" w:hAnsi="Times New Roman CYR" w:cs="Times New Roman CYR"/>
          <w:sz w:val="24"/>
          <w:szCs w:val="24"/>
        </w:rPr>
        <w:t xml:space="preserve">-наповнювач, кормозбиральний комбайн, культиватор </w:t>
      </w:r>
      <w:proofErr w:type="spellStart"/>
      <w:r>
        <w:rPr>
          <w:rFonts w:ascii="Times New Roman CYR" w:hAnsi="Times New Roman CYR" w:cs="Times New Roman CYR"/>
          <w:sz w:val="24"/>
          <w:szCs w:val="24"/>
        </w:rPr>
        <w:t>навiсний</w:t>
      </w:r>
      <w:proofErr w:type="spellEnd"/>
      <w:r>
        <w:rPr>
          <w:rFonts w:ascii="Times New Roman CYR" w:hAnsi="Times New Roman CYR" w:cs="Times New Roman CYR"/>
          <w:sz w:val="24"/>
          <w:szCs w:val="24"/>
        </w:rPr>
        <w:t xml:space="preserve">, навантажувач, обприскувач </w:t>
      </w:r>
      <w:proofErr w:type="spellStart"/>
      <w:r>
        <w:rPr>
          <w:rFonts w:ascii="Times New Roman CYR" w:hAnsi="Times New Roman CYR" w:cs="Times New Roman CYR"/>
          <w:sz w:val="24"/>
          <w:szCs w:val="24"/>
        </w:rPr>
        <w:t>самохiдний</w:t>
      </w:r>
      <w:proofErr w:type="spellEnd"/>
      <w:r>
        <w:rPr>
          <w:rFonts w:ascii="Times New Roman CYR" w:hAnsi="Times New Roman CYR" w:cs="Times New Roman CYR"/>
          <w:sz w:val="24"/>
          <w:szCs w:val="24"/>
        </w:rPr>
        <w:t xml:space="preserve">, пристосування </w:t>
      </w:r>
      <w:proofErr w:type="spellStart"/>
      <w:r>
        <w:rPr>
          <w:rFonts w:ascii="Times New Roman CYR" w:hAnsi="Times New Roman CYR" w:cs="Times New Roman CYR"/>
          <w:sz w:val="24"/>
          <w:szCs w:val="24"/>
        </w:rPr>
        <w:t>пiдкормове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сiвалка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телескопiчний</w:t>
      </w:r>
      <w:proofErr w:type="spellEnd"/>
      <w:r>
        <w:rPr>
          <w:rFonts w:ascii="Times New Roman CYR" w:hAnsi="Times New Roman CYR" w:cs="Times New Roman CYR"/>
          <w:sz w:val="24"/>
          <w:szCs w:val="24"/>
        </w:rPr>
        <w:t xml:space="preserve"> навантажувач, трактори, </w:t>
      </w:r>
      <w:proofErr w:type="spellStart"/>
      <w:r>
        <w:rPr>
          <w:rFonts w:ascii="Times New Roman CYR" w:hAnsi="Times New Roman CYR" w:cs="Times New Roman CYR"/>
          <w:sz w:val="24"/>
          <w:szCs w:val="24"/>
        </w:rPr>
        <w:t>офiсна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а також придбано та проведено ремонт нежитлових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продовжується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елеватора (4079 тис. грн.), загальна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незавершених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складає - 44803 тис. грн.) Придбання та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отриманих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залучаються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кошти.</w:t>
      </w:r>
    </w:p>
    <w:p w14:paraId="1ECCC0C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00C379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Необоротнi</w:t>
      </w:r>
      <w:proofErr w:type="spellEnd"/>
      <w:r>
        <w:rPr>
          <w:rFonts w:ascii="Times New Roman CYR" w:hAnsi="Times New Roman CYR" w:cs="Times New Roman CYR"/>
          <w:sz w:val="24"/>
          <w:szCs w:val="24"/>
        </w:rPr>
        <w:t xml:space="preserve"> активи переважають у загальних активах Товариства.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збiльшилися</w:t>
      </w:r>
      <w:proofErr w:type="spellEnd"/>
      <w:r>
        <w:rPr>
          <w:rFonts w:ascii="Times New Roman CYR" w:hAnsi="Times New Roman CYR" w:cs="Times New Roman CYR"/>
          <w:sz w:val="24"/>
          <w:szCs w:val="24"/>
        </w:rPr>
        <w:t xml:space="preserve"> на 26213 тис. грн.,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незавершених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придбання та введення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потреб,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(корови). </w:t>
      </w:r>
    </w:p>
    <w:p w14:paraId="5FBE20AE"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BF8983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Оборотнi</w:t>
      </w:r>
      <w:proofErr w:type="spellEnd"/>
      <w:r>
        <w:rPr>
          <w:rFonts w:ascii="Times New Roman CYR" w:hAnsi="Times New Roman CYR" w:cs="Times New Roman CYR"/>
          <w:sz w:val="24"/>
          <w:szCs w:val="24"/>
        </w:rPr>
        <w:t xml:space="preserve"> активи зменшилися на 25782 тис. грн. в основному за рахунок суттєвого погашення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поточної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w:t>
      </w:r>
    </w:p>
    <w:p w14:paraId="2AF44A20"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8CC86C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значної частки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суми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вiдволiкання</w:t>
      </w:r>
      <w:proofErr w:type="spellEnd"/>
      <w:r>
        <w:rPr>
          <w:rFonts w:ascii="Times New Roman CYR" w:hAnsi="Times New Roman CYR" w:cs="Times New Roman CYR"/>
          <w:sz w:val="24"/>
          <w:szCs w:val="24"/>
        </w:rPr>
        <w:t xml:space="preserve"> частини поточних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кредитування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цього - нестача власних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для забезпечення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i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використання позикового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
    <w:p w14:paraId="595BD311"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2BD0B5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за рахунок прибутку, отриманого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на 31.12.2022 року Товариством  дотримується. Частка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в загальних активах Товариства </w:t>
      </w:r>
      <w:proofErr w:type="spellStart"/>
      <w:r>
        <w:rPr>
          <w:rFonts w:ascii="Times New Roman CYR" w:hAnsi="Times New Roman CYR" w:cs="Times New Roman CYR"/>
          <w:sz w:val="24"/>
          <w:szCs w:val="24"/>
        </w:rPr>
        <w:t>збiльшилася</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64,3 % (в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- 63,8 %). Це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поступове зростання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запозичень. </w:t>
      </w:r>
    </w:p>
    <w:p w14:paraId="1969E6F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ECE9F6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27C6B83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щодо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0D9608D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FDE31C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1A280A3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2022 року не використовувались.</w:t>
      </w:r>
    </w:p>
    <w:p w14:paraId="0D1D9E6E"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453946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5707D2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включає:</w:t>
      </w:r>
    </w:p>
    <w:p w14:paraId="577EC757"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5B243F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виявлення),</w:t>
      </w:r>
    </w:p>
    <w:p w14:paraId="12E597F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розрахунок величини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яких може зазнати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0D03E50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Нейтралiзацiю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страхування, створення резервного фонду).</w:t>
      </w:r>
    </w:p>
    <w:p w14:paraId="69751E0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D0D8AA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w:t>
      </w:r>
    </w:p>
    <w:p w14:paraId="1B8DAEB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5739DB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5F7607B0"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E11CA1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вiдстежує</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цей ризик,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його виникнення, в кожному конкретному випадку, шляхом планування та бюджетування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закупiвлю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iмпортною</w:t>
      </w:r>
      <w:proofErr w:type="spellEnd"/>
      <w:r>
        <w:rPr>
          <w:rFonts w:ascii="Times New Roman CYR" w:hAnsi="Times New Roman CYR" w:cs="Times New Roman CYR"/>
          <w:sz w:val="24"/>
          <w:szCs w:val="24"/>
        </w:rPr>
        <w:t xml:space="preserve"> складовою, та укладання </w:t>
      </w:r>
      <w:proofErr w:type="spellStart"/>
      <w:r>
        <w:rPr>
          <w:rFonts w:ascii="Times New Roman CYR" w:hAnsi="Times New Roman CYR" w:cs="Times New Roman CYR"/>
          <w:sz w:val="24"/>
          <w:szCs w:val="24"/>
        </w:rPr>
        <w:t>зовнiшньо-економiчних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для того щоб попередити та </w:t>
      </w:r>
      <w:proofErr w:type="spellStart"/>
      <w:r>
        <w:rPr>
          <w:rFonts w:ascii="Times New Roman CYR" w:hAnsi="Times New Roman CYR" w:cs="Times New Roman CYR"/>
          <w:sz w:val="24"/>
          <w:szCs w:val="24"/>
        </w:rPr>
        <w:t>мiнiмiзувати</w:t>
      </w:r>
      <w:proofErr w:type="spellEnd"/>
      <w:r>
        <w:rPr>
          <w:rFonts w:ascii="Times New Roman CYR" w:hAnsi="Times New Roman CYR" w:cs="Times New Roman CYR"/>
          <w:sz w:val="24"/>
          <w:szCs w:val="24"/>
        </w:rPr>
        <w:t xml:space="preserve"> його негативний вплив.</w:t>
      </w:r>
    </w:p>
    <w:p w14:paraId="1B82EEC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90F565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2C70C9E3"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DFDC15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ризику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
    <w:p w14:paraId="0AEFD399"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D953AB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0,99.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значенням цього показника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w:t>
      </w:r>
      <w:proofErr w:type="spellStart"/>
      <w:r>
        <w:rPr>
          <w:rFonts w:ascii="Times New Roman CYR" w:hAnsi="Times New Roman CYR" w:cs="Times New Roman CYR"/>
          <w:sz w:val="24"/>
          <w:szCs w:val="24"/>
        </w:rPr>
        <w:t>погiршився</w:t>
      </w:r>
      <w:proofErr w:type="spellEnd"/>
      <w:r>
        <w:rPr>
          <w:rFonts w:ascii="Times New Roman CYR" w:hAnsi="Times New Roman CYR" w:cs="Times New Roman CYR"/>
          <w:sz w:val="24"/>
          <w:szCs w:val="24"/>
        </w:rPr>
        <w:t xml:space="preserve"> (було 1,34), та перетнув межу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(1).</w:t>
      </w:r>
    </w:p>
    <w:p w14:paraId="50FA9024"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778931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Товариства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
    <w:p w14:paraId="27B097CD"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CBC6C4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нестабiльному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повнотою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сильно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погодних умов, можливо виникнення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нормальних умов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рослинництва та тваринництва, що може призвести до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продукту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очiкуваного</w:t>
      </w:r>
      <w:proofErr w:type="spellEnd"/>
      <w:r>
        <w:rPr>
          <w:rFonts w:ascii="Times New Roman CYR" w:hAnsi="Times New Roman CYR" w:cs="Times New Roman CYR"/>
          <w:sz w:val="24"/>
          <w:szCs w:val="24"/>
        </w:rPr>
        <w:t xml:space="preserve"> значення. До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виникнення ризику Товариство </w:t>
      </w:r>
      <w:proofErr w:type="spellStart"/>
      <w:r>
        <w:rPr>
          <w:rFonts w:ascii="Times New Roman CYR" w:hAnsi="Times New Roman CYR" w:cs="Times New Roman CYR"/>
          <w:sz w:val="24"/>
          <w:szCs w:val="24"/>
        </w:rPr>
        <w:t>вiдносить</w:t>
      </w:r>
      <w:proofErr w:type="spellEnd"/>
      <w:r>
        <w:rPr>
          <w:rFonts w:ascii="Times New Roman CYR" w:hAnsi="Times New Roman CYR" w:cs="Times New Roman CYR"/>
          <w:sz w:val="24"/>
          <w:szCs w:val="24"/>
        </w:rPr>
        <w:t xml:space="preserve"> загальну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нормативно-</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трудовими ресурсами, виробничими необоротними та оборотними засобами, </w:t>
      </w:r>
      <w:proofErr w:type="spellStart"/>
      <w:r>
        <w:rPr>
          <w:rFonts w:ascii="Times New Roman CYR" w:hAnsi="Times New Roman CYR" w:cs="Times New Roman CYR"/>
          <w:sz w:val="24"/>
          <w:szCs w:val="24"/>
        </w:rPr>
        <w:t>погоднi</w:t>
      </w:r>
      <w:proofErr w:type="spellEnd"/>
      <w:r>
        <w:rPr>
          <w:rFonts w:ascii="Times New Roman CYR" w:hAnsi="Times New Roman CYR" w:cs="Times New Roman CYR"/>
          <w:sz w:val="24"/>
          <w:szCs w:val="24"/>
        </w:rPr>
        <w:t xml:space="preserve"> умови.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несприятливих умов може знизитися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збiльшитися</w:t>
      </w:r>
      <w:proofErr w:type="spellEnd"/>
      <w:r>
        <w:rPr>
          <w:rFonts w:ascii="Times New Roman CYR" w:hAnsi="Times New Roman CYR" w:cs="Times New Roman CYR"/>
          <w:sz w:val="24"/>
          <w:szCs w:val="24"/>
        </w:rPr>
        <w:t xml:space="preserve"> витрати на її виробництво, що, у свою чергу, веде до її подорожчання.</w:t>
      </w:r>
    </w:p>
    <w:p w14:paraId="2392298C"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950A63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Схильнiсть</w:t>
      </w:r>
      <w:proofErr w:type="spellEnd"/>
      <w:r>
        <w:rPr>
          <w:rFonts w:ascii="Times New Roman CYR" w:hAnsi="Times New Roman CYR" w:cs="Times New Roman CYR"/>
          <w:sz w:val="24"/>
          <w:szCs w:val="24"/>
        </w:rPr>
        <w:t xml:space="preserve"> до ризику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ризику </w:t>
      </w:r>
      <w:proofErr w:type="spellStart"/>
      <w:r>
        <w:rPr>
          <w:rFonts w:ascii="Times New Roman CYR" w:hAnsi="Times New Roman CYR" w:cs="Times New Roman CYR"/>
          <w:sz w:val="24"/>
          <w:szCs w:val="24"/>
        </w:rPr>
        <w:t>нестачi</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шляхом планування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66057B5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B58F5D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кредитного ризику.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З метою уникнення кредитного ризику Товариство </w:t>
      </w:r>
      <w:proofErr w:type="spellStart"/>
      <w:r>
        <w:rPr>
          <w:rFonts w:ascii="Times New Roman CYR" w:hAnsi="Times New Roman CYR" w:cs="Times New Roman CYR"/>
          <w:sz w:val="24"/>
          <w:szCs w:val="24"/>
        </w:rPr>
        <w:t>розмiщує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З метою уникнення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невиконання зобов'язань покупцями-</w:t>
      </w:r>
      <w:proofErr w:type="spellStart"/>
      <w:r>
        <w:rPr>
          <w:rFonts w:ascii="Times New Roman CYR" w:hAnsi="Times New Roman CYR" w:cs="Times New Roman CYR"/>
          <w:sz w:val="24"/>
          <w:szCs w:val="24"/>
        </w:rPr>
        <w:t>дебiторами</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
    <w:p w14:paraId="1EDC3F61"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27832E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w:t>
      </w:r>
    </w:p>
    <w:p w14:paraId="5845600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7882729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3F721D1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7D2AAF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07F479C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8F090C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4FEFC33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3C20FE6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8CCA50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3DE5230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оператора </w:t>
      </w:r>
      <w:proofErr w:type="spellStart"/>
      <w:r>
        <w:rPr>
          <w:rFonts w:ascii="Times New Roman CYR" w:hAnsi="Times New Roman CYR" w:cs="Times New Roman CYR"/>
          <w:sz w:val="24"/>
          <w:szCs w:val="24"/>
        </w:rPr>
        <w:t>органiзованого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A7D1FE1"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D3CC2E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2F0DA1F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90B1AE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A1312A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8BEDC7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w:t>
      </w:r>
    </w:p>
    <w:p w14:paraId="5D1BC42C"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D41C61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w:t>
      </w:r>
      <w:r>
        <w:rPr>
          <w:rFonts w:ascii="Times New Roman CYR" w:hAnsi="Times New Roman CYR" w:cs="Times New Roman CYR"/>
          <w:sz w:val="24"/>
          <w:szCs w:val="24"/>
        </w:rPr>
        <w:lastRenderedPageBreak/>
        <w:t xml:space="preserve">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F5A4996"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5C5CD6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0066581E"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14F2CF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57E120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50863AE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88DCD9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0315CDE4"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01414" w14:paraId="7AC02BD4" w14:textId="77777777">
        <w:trPr>
          <w:trHeight w:val="253"/>
        </w:trPr>
        <w:tc>
          <w:tcPr>
            <w:tcW w:w="6000" w:type="dxa"/>
            <w:gridSpan w:val="2"/>
            <w:vMerge w:val="restart"/>
            <w:tcBorders>
              <w:top w:val="single" w:sz="6" w:space="0" w:color="auto"/>
              <w:bottom w:val="nil"/>
              <w:right w:val="single" w:sz="6" w:space="0" w:color="auto"/>
            </w:tcBorders>
            <w:vAlign w:val="center"/>
          </w:tcPr>
          <w:p w14:paraId="76884CB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5F4CF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7BBF73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E01414" w14:paraId="3AEF715F" w14:textId="77777777">
        <w:trPr>
          <w:trHeight w:val="200"/>
        </w:trPr>
        <w:tc>
          <w:tcPr>
            <w:tcW w:w="6000" w:type="dxa"/>
            <w:gridSpan w:val="2"/>
            <w:vMerge/>
            <w:tcBorders>
              <w:top w:val="nil"/>
              <w:bottom w:val="single" w:sz="6" w:space="0" w:color="auto"/>
              <w:right w:val="single" w:sz="6" w:space="0" w:color="auto"/>
            </w:tcBorders>
            <w:vAlign w:val="center"/>
          </w:tcPr>
          <w:p w14:paraId="395E54E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2ED247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0E9D130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63061584" w14:textId="77777777">
        <w:trPr>
          <w:trHeight w:val="200"/>
        </w:trPr>
        <w:tc>
          <w:tcPr>
            <w:tcW w:w="6000" w:type="dxa"/>
            <w:gridSpan w:val="2"/>
            <w:tcBorders>
              <w:top w:val="single" w:sz="6" w:space="0" w:color="auto"/>
              <w:bottom w:val="single" w:sz="6" w:space="0" w:color="auto"/>
              <w:right w:val="single" w:sz="6" w:space="0" w:color="auto"/>
            </w:tcBorders>
          </w:tcPr>
          <w:p w14:paraId="0EDD191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318371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287DF94B" w14:textId="77777777">
        <w:trPr>
          <w:trHeight w:val="200"/>
        </w:trPr>
        <w:tc>
          <w:tcPr>
            <w:tcW w:w="6000" w:type="dxa"/>
            <w:gridSpan w:val="2"/>
            <w:tcBorders>
              <w:top w:val="single" w:sz="6" w:space="0" w:color="auto"/>
              <w:bottom w:val="single" w:sz="6" w:space="0" w:color="auto"/>
              <w:right w:val="single" w:sz="6" w:space="0" w:color="auto"/>
            </w:tcBorders>
          </w:tcPr>
          <w:p w14:paraId="7B745093"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38441F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7A71CB9" w14:textId="77777777">
        <w:trPr>
          <w:trHeight w:val="200"/>
        </w:trPr>
        <w:tc>
          <w:tcPr>
            <w:tcW w:w="2000" w:type="dxa"/>
            <w:tcBorders>
              <w:top w:val="single" w:sz="6" w:space="0" w:color="auto"/>
              <w:bottom w:val="single" w:sz="6" w:space="0" w:color="auto"/>
              <w:right w:val="single" w:sz="6" w:space="0" w:color="auto"/>
            </w:tcBorders>
          </w:tcPr>
          <w:p w14:paraId="03D1869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1826231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проводилися в зв'язку з воєнним станом.</w:t>
            </w:r>
          </w:p>
          <w:p w14:paraId="0A1D962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та не скликалися.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щодо скликання i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надходили</w:t>
            </w:r>
          </w:p>
          <w:p w14:paraId="2C15493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bl>
    <w:p w14:paraId="7105B933"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39ECB1F"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0F00002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DE325D2"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E2EE7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617C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15B3F6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E12B82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7F2F7DC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BF9B57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B0DA0A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FE4C7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3DC8111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43E7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8FE057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D8460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3802AEC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F863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437747F" w14:textId="77777777">
        <w:trPr>
          <w:trHeight w:val="200"/>
        </w:trPr>
        <w:tc>
          <w:tcPr>
            <w:tcW w:w="3000" w:type="dxa"/>
            <w:tcBorders>
              <w:top w:val="single" w:sz="6" w:space="0" w:color="auto"/>
              <w:bottom w:val="single" w:sz="6" w:space="0" w:color="auto"/>
              <w:right w:val="single" w:sz="6" w:space="0" w:color="auto"/>
            </w:tcBorders>
            <w:vAlign w:val="center"/>
          </w:tcPr>
          <w:p w14:paraId="3424116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6BC633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w:t>
            </w:r>
          </w:p>
        </w:tc>
      </w:tr>
    </w:tbl>
    <w:p w14:paraId="3E7D107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5EED8763"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01414" w14:paraId="2956AC5A" w14:textId="77777777">
        <w:trPr>
          <w:trHeight w:val="200"/>
        </w:trPr>
        <w:tc>
          <w:tcPr>
            <w:tcW w:w="7000" w:type="dxa"/>
            <w:tcBorders>
              <w:top w:val="single" w:sz="6" w:space="0" w:color="auto"/>
              <w:bottom w:val="single" w:sz="6" w:space="0" w:color="auto"/>
              <w:right w:val="single" w:sz="6" w:space="0" w:color="auto"/>
            </w:tcBorders>
            <w:vAlign w:val="center"/>
          </w:tcPr>
          <w:p w14:paraId="596FB8DB"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E1385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E038D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7028824D" w14:textId="77777777">
        <w:trPr>
          <w:trHeight w:val="200"/>
        </w:trPr>
        <w:tc>
          <w:tcPr>
            <w:tcW w:w="7000" w:type="dxa"/>
            <w:tcBorders>
              <w:top w:val="single" w:sz="6" w:space="0" w:color="auto"/>
              <w:bottom w:val="single" w:sz="6" w:space="0" w:color="auto"/>
              <w:right w:val="single" w:sz="6" w:space="0" w:color="auto"/>
            </w:tcBorders>
            <w:vAlign w:val="center"/>
          </w:tcPr>
          <w:p w14:paraId="7D1ED34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229C622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6E225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2D2E4C4" w14:textId="77777777">
        <w:trPr>
          <w:trHeight w:val="200"/>
        </w:trPr>
        <w:tc>
          <w:tcPr>
            <w:tcW w:w="7000" w:type="dxa"/>
            <w:tcBorders>
              <w:top w:val="single" w:sz="6" w:space="0" w:color="auto"/>
              <w:bottom w:val="single" w:sz="6" w:space="0" w:color="auto"/>
              <w:right w:val="single" w:sz="6" w:space="0" w:color="auto"/>
            </w:tcBorders>
            <w:vAlign w:val="center"/>
          </w:tcPr>
          <w:p w14:paraId="5D1BB93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B9E16F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E4490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5F9F0EC4"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74064DB1"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p w14:paraId="30DF6CFF" w14:textId="77777777" w:rsidR="00047139" w:rsidRDefault="0004713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568881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665497C"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6C0BB2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AD91F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3606EBD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EE0D6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0854F9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4AEA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A96801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93282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2277E96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D413B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21A46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BCD38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390C1F3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17335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91E428A" w14:textId="77777777">
        <w:trPr>
          <w:trHeight w:val="200"/>
        </w:trPr>
        <w:tc>
          <w:tcPr>
            <w:tcW w:w="3000" w:type="dxa"/>
            <w:tcBorders>
              <w:top w:val="single" w:sz="6" w:space="0" w:color="auto"/>
              <w:bottom w:val="single" w:sz="6" w:space="0" w:color="auto"/>
              <w:right w:val="single" w:sz="6" w:space="0" w:color="auto"/>
            </w:tcBorders>
            <w:vAlign w:val="center"/>
          </w:tcPr>
          <w:p w14:paraId="15044DC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1287BB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w:t>
            </w:r>
          </w:p>
        </w:tc>
      </w:tr>
    </w:tbl>
    <w:p w14:paraId="48EB910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1027C523"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3B5EACB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C29266"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37746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1CDB3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474F2E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14E89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4F2C7360"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5307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831E80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C3D74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B267FF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089B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51A9D4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9FB40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12CB508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DE3EC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F8C484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0F74F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1081ED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9343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9385B8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BD076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5D11AA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1F899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049241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1BEAA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405499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E48E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589CBB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FACA4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02F78B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36B3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A2464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58380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D69CEE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32C7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97C2A3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30D5E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989B58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0532D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3CC0B0D" w14:textId="77777777">
        <w:trPr>
          <w:trHeight w:val="200"/>
        </w:trPr>
        <w:tc>
          <w:tcPr>
            <w:tcW w:w="3000" w:type="dxa"/>
            <w:tcBorders>
              <w:top w:val="single" w:sz="6" w:space="0" w:color="auto"/>
              <w:bottom w:val="single" w:sz="6" w:space="0" w:color="auto"/>
              <w:right w:val="single" w:sz="6" w:space="0" w:color="auto"/>
            </w:tcBorders>
            <w:vAlign w:val="center"/>
          </w:tcPr>
          <w:p w14:paraId="1B6B43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D04FF8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проводилися.</w:t>
            </w:r>
          </w:p>
        </w:tc>
      </w:tr>
    </w:tbl>
    <w:p w14:paraId="05D0DB4D"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879C9D4"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01414" w14:paraId="64E90BAB" w14:textId="77777777">
        <w:trPr>
          <w:trHeight w:val="200"/>
        </w:trPr>
        <w:tc>
          <w:tcPr>
            <w:tcW w:w="7000" w:type="dxa"/>
            <w:tcBorders>
              <w:top w:val="single" w:sz="6" w:space="0" w:color="auto"/>
              <w:bottom w:val="single" w:sz="6" w:space="0" w:color="auto"/>
              <w:right w:val="single" w:sz="6" w:space="0" w:color="auto"/>
            </w:tcBorders>
            <w:vAlign w:val="center"/>
          </w:tcPr>
          <w:p w14:paraId="33408DFA"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E937F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BA21A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36CF5D3" w14:textId="77777777">
        <w:trPr>
          <w:trHeight w:val="200"/>
        </w:trPr>
        <w:tc>
          <w:tcPr>
            <w:tcW w:w="7000" w:type="dxa"/>
            <w:tcBorders>
              <w:top w:val="single" w:sz="6" w:space="0" w:color="auto"/>
              <w:bottom w:val="single" w:sz="6" w:space="0" w:color="auto"/>
              <w:right w:val="single" w:sz="6" w:space="0" w:color="auto"/>
            </w:tcBorders>
            <w:vAlign w:val="center"/>
          </w:tcPr>
          <w:p w14:paraId="5B7189BE"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DBE2A1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60CB8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61F7C30"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0EC23C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01414" w14:paraId="45BD5F5C" w14:textId="77777777">
        <w:trPr>
          <w:trHeight w:val="200"/>
        </w:trPr>
        <w:tc>
          <w:tcPr>
            <w:tcW w:w="7000" w:type="dxa"/>
            <w:tcBorders>
              <w:top w:val="single" w:sz="6" w:space="0" w:color="auto"/>
              <w:bottom w:val="single" w:sz="6" w:space="0" w:color="auto"/>
              <w:right w:val="single" w:sz="6" w:space="0" w:color="auto"/>
            </w:tcBorders>
            <w:vAlign w:val="center"/>
          </w:tcPr>
          <w:p w14:paraId="5E25DADE"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4A52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4679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32130FAF" w14:textId="77777777">
        <w:trPr>
          <w:trHeight w:val="200"/>
        </w:trPr>
        <w:tc>
          <w:tcPr>
            <w:tcW w:w="7000" w:type="dxa"/>
            <w:tcBorders>
              <w:top w:val="single" w:sz="6" w:space="0" w:color="auto"/>
              <w:bottom w:val="single" w:sz="6" w:space="0" w:color="auto"/>
              <w:right w:val="single" w:sz="6" w:space="0" w:color="auto"/>
            </w:tcBorders>
            <w:vAlign w:val="center"/>
          </w:tcPr>
          <w:p w14:paraId="0D002AF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A7DC1D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831D9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C1D8C0F" w14:textId="77777777">
        <w:trPr>
          <w:trHeight w:val="200"/>
        </w:trPr>
        <w:tc>
          <w:tcPr>
            <w:tcW w:w="7000" w:type="dxa"/>
            <w:tcBorders>
              <w:top w:val="single" w:sz="6" w:space="0" w:color="auto"/>
              <w:bottom w:val="single" w:sz="6" w:space="0" w:color="auto"/>
              <w:right w:val="single" w:sz="6" w:space="0" w:color="auto"/>
            </w:tcBorders>
            <w:vAlign w:val="center"/>
          </w:tcPr>
          <w:p w14:paraId="204D80A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84D0C23"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D77E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80FE707" w14:textId="77777777">
        <w:trPr>
          <w:trHeight w:val="200"/>
        </w:trPr>
        <w:tc>
          <w:tcPr>
            <w:tcW w:w="7000" w:type="dxa"/>
            <w:tcBorders>
              <w:top w:val="single" w:sz="6" w:space="0" w:color="auto"/>
              <w:bottom w:val="single" w:sz="6" w:space="0" w:color="auto"/>
              <w:right w:val="single" w:sz="6" w:space="0" w:color="auto"/>
            </w:tcBorders>
            <w:vAlign w:val="center"/>
          </w:tcPr>
          <w:p w14:paraId="2492E9D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33211D5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6F7C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D8444D6" w14:textId="77777777">
        <w:trPr>
          <w:trHeight w:val="200"/>
        </w:trPr>
        <w:tc>
          <w:tcPr>
            <w:tcW w:w="7000" w:type="dxa"/>
            <w:tcBorders>
              <w:top w:val="single" w:sz="6" w:space="0" w:color="auto"/>
              <w:bottom w:val="single" w:sz="6" w:space="0" w:color="auto"/>
              <w:right w:val="single" w:sz="6" w:space="0" w:color="auto"/>
            </w:tcBorders>
            <w:vAlign w:val="center"/>
          </w:tcPr>
          <w:p w14:paraId="651E9EA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62B965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E01414" w14:paraId="58D7B4F1" w14:textId="77777777">
        <w:trPr>
          <w:trHeight w:val="200"/>
        </w:trPr>
        <w:tc>
          <w:tcPr>
            <w:tcW w:w="7000" w:type="dxa"/>
            <w:tcBorders>
              <w:top w:val="single" w:sz="6" w:space="0" w:color="auto"/>
              <w:bottom w:val="single" w:sz="6" w:space="0" w:color="auto"/>
              <w:right w:val="single" w:sz="6" w:space="0" w:color="auto"/>
            </w:tcBorders>
            <w:vAlign w:val="center"/>
          </w:tcPr>
          <w:p w14:paraId="5651C93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1AA220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bl>
    <w:p w14:paraId="66455C23"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01414" w14:paraId="29554695" w14:textId="77777777">
        <w:trPr>
          <w:trHeight w:val="200"/>
        </w:trPr>
        <w:tc>
          <w:tcPr>
            <w:tcW w:w="5000" w:type="dxa"/>
            <w:tcBorders>
              <w:top w:val="single" w:sz="6" w:space="0" w:color="auto"/>
              <w:bottom w:val="single" w:sz="6" w:space="0" w:color="auto"/>
              <w:right w:val="single" w:sz="6" w:space="0" w:color="auto"/>
            </w:tcBorders>
          </w:tcPr>
          <w:p w14:paraId="0DEC9BB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91E454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w:t>
            </w:r>
          </w:p>
        </w:tc>
      </w:tr>
    </w:tbl>
    <w:p w14:paraId="4781910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01414" w14:paraId="497149D7" w14:textId="77777777">
        <w:trPr>
          <w:trHeight w:val="200"/>
        </w:trPr>
        <w:tc>
          <w:tcPr>
            <w:tcW w:w="5000" w:type="dxa"/>
            <w:tcBorders>
              <w:top w:val="single" w:sz="6" w:space="0" w:color="auto"/>
              <w:bottom w:val="single" w:sz="6" w:space="0" w:color="auto"/>
              <w:right w:val="single" w:sz="6" w:space="0" w:color="auto"/>
            </w:tcBorders>
          </w:tcPr>
          <w:p w14:paraId="50A59DA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7C9DB68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проводилися.</w:t>
            </w:r>
          </w:p>
        </w:tc>
      </w:tr>
    </w:tbl>
    <w:p w14:paraId="1A2A9872"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F2710F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48C400B2"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25B827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BA89B85"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E01414" w14:paraId="773D4648" w14:textId="77777777">
        <w:trPr>
          <w:trHeight w:val="200"/>
        </w:trPr>
        <w:tc>
          <w:tcPr>
            <w:tcW w:w="2000" w:type="dxa"/>
            <w:tcBorders>
              <w:top w:val="single" w:sz="6" w:space="0" w:color="auto"/>
              <w:bottom w:val="single" w:sz="6" w:space="0" w:color="auto"/>
              <w:right w:val="single" w:sz="6" w:space="0" w:color="auto"/>
            </w:tcBorders>
            <w:vAlign w:val="center"/>
          </w:tcPr>
          <w:p w14:paraId="7E630F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3945B9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2DD97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49FFD9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E01414" w14:paraId="745D79B5" w14:textId="77777777">
        <w:trPr>
          <w:trHeight w:val="200"/>
        </w:trPr>
        <w:tc>
          <w:tcPr>
            <w:tcW w:w="2000" w:type="dxa"/>
            <w:tcBorders>
              <w:top w:val="single" w:sz="6" w:space="0" w:color="auto"/>
              <w:bottom w:val="single" w:sz="6" w:space="0" w:color="auto"/>
              <w:right w:val="single" w:sz="6" w:space="0" w:color="auto"/>
            </w:tcBorders>
          </w:tcPr>
          <w:p w14:paraId="04BE2B8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Ланько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Олексiйович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0E99693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E65FD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9C6A2B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Голова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роботу Наглядової ради та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реалiзацiєю</w:t>
            </w:r>
            <w:proofErr w:type="spellEnd"/>
            <w:r>
              <w:rPr>
                <w:rFonts w:ascii="Times New Roman CYR" w:hAnsi="Times New Roman CYR" w:cs="Times New Roman CYR"/>
                <w:sz w:val="24"/>
                <w:szCs w:val="24"/>
              </w:rPr>
              <w:t xml:space="preserve"> плану роботи, затвердженого Наглядовою радою; визначає дату, час,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проведення та порядок денний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доручає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про скликання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головує на них,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ведення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перед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загальний стан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Наглядовою радою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Товариства;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tc>
      </w:tr>
      <w:tr w:rsidR="00E01414" w14:paraId="2CE53482" w14:textId="77777777">
        <w:trPr>
          <w:trHeight w:val="200"/>
        </w:trPr>
        <w:tc>
          <w:tcPr>
            <w:tcW w:w="2000" w:type="dxa"/>
            <w:tcBorders>
              <w:top w:val="single" w:sz="6" w:space="0" w:color="auto"/>
              <w:bottom w:val="single" w:sz="6" w:space="0" w:color="auto"/>
              <w:right w:val="single" w:sz="6" w:space="0" w:color="auto"/>
            </w:tcBorders>
          </w:tcPr>
          <w:p w14:paraId="4113012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Павелко </w:t>
            </w:r>
            <w:proofErr w:type="spellStart"/>
            <w:r>
              <w:rPr>
                <w:rFonts w:ascii="Times New Roman CYR" w:hAnsi="Times New Roman CYR" w:cs="Times New Roman CYR"/>
                <w:sz w:val="24"/>
                <w:szCs w:val="24"/>
              </w:rPr>
              <w:t>Нiна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Олексiївна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1120EEE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7798E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D6EC0B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ДДо</w:t>
            </w:r>
            <w:proofErr w:type="spellEnd"/>
            <w:r>
              <w:rPr>
                <w:rFonts w:ascii="Times New Roman CYR" w:hAnsi="Times New Roman CYR" w:cs="Times New Roman CYR"/>
                <w:sz w:val="24"/>
                <w:szCs w:val="24"/>
              </w:rPr>
              <w:t xml:space="preserve">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E01414" w14:paraId="6E66FB60" w14:textId="77777777">
        <w:trPr>
          <w:trHeight w:val="200"/>
        </w:trPr>
        <w:tc>
          <w:tcPr>
            <w:tcW w:w="2000" w:type="dxa"/>
            <w:tcBorders>
              <w:top w:val="single" w:sz="6" w:space="0" w:color="auto"/>
              <w:bottom w:val="single" w:sz="6" w:space="0" w:color="auto"/>
              <w:right w:val="single" w:sz="6" w:space="0" w:color="auto"/>
            </w:tcBorders>
          </w:tcPr>
          <w:p w14:paraId="701C1FE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Ланько</w:t>
            </w:r>
            <w:proofErr w:type="spellEnd"/>
            <w:r>
              <w:rPr>
                <w:rFonts w:ascii="Times New Roman CYR" w:hAnsi="Times New Roman CYR" w:cs="Times New Roman CYR"/>
                <w:sz w:val="24"/>
                <w:szCs w:val="24"/>
              </w:rPr>
              <w:t xml:space="preserve"> Лариса </w:t>
            </w:r>
            <w:proofErr w:type="spellStart"/>
            <w:r>
              <w:rPr>
                <w:rFonts w:ascii="Times New Roman CYR" w:hAnsi="Times New Roman CYR" w:cs="Times New Roman CYR"/>
                <w:sz w:val="24"/>
                <w:szCs w:val="24"/>
              </w:rPr>
              <w:t>Анатолiївна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02003E4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E62ED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42F1C8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7FC68DE1"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5E8045E1" w14:textId="77777777">
        <w:trPr>
          <w:trHeight w:val="200"/>
        </w:trPr>
        <w:tc>
          <w:tcPr>
            <w:tcW w:w="3000" w:type="dxa"/>
            <w:tcBorders>
              <w:top w:val="single" w:sz="6" w:space="0" w:color="auto"/>
              <w:bottom w:val="single" w:sz="6" w:space="0" w:color="auto"/>
              <w:right w:val="single" w:sz="6" w:space="0" w:color="auto"/>
            </w:tcBorders>
          </w:tcPr>
          <w:p w14:paraId="7F3DE24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41DB8A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w:t>
            </w:r>
          </w:p>
          <w:p w14:paraId="0341747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011E1A5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7AE4D03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21.01.2022 обрання аудитора, затвердження умов договору з ним на виконання завдання з надання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за 2021 </w:t>
            </w:r>
            <w:proofErr w:type="spellStart"/>
            <w:r>
              <w:rPr>
                <w:rFonts w:ascii="Times New Roman CYR" w:hAnsi="Times New Roman CYR" w:cs="Times New Roman CYR"/>
                <w:sz w:val="24"/>
                <w:szCs w:val="24"/>
              </w:rPr>
              <w:t>рiк</w:t>
            </w:r>
            <w:proofErr w:type="spellEnd"/>
          </w:p>
          <w:p w14:paraId="3715050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07.02.2022 - про надання в заставу майна для забезпечення договору поруки, надання повноважень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цей </w:t>
            </w:r>
            <w:proofErr w:type="spellStart"/>
            <w:r>
              <w:rPr>
                <w:rFonts w:ascii="Times New Roman CYR" w:hAnsi="Times New Roman CYR" w:cs="Times New Roman CYR"/>
                <w:sz w:val="24"/>
                <w:szCs w:val="24"/>
              </w:rPr>
              <w:t>договiр</w:t>
            </w:r>
            <w:proofErr w:type="spellEnd"/>
          </w:p>
          <w:p w14:paraId="3C6E9A9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05.05.2022 - про продовження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кредитного договору №125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18.03.2021 №58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19.02.2021, №199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07.05.2021 на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про надання повноважень </w:t>
            </w: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договори</w:t>
            </w:r>
          </w:p>
          <w:p w14:paraId="7A2E2DE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02.09.2022 - про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кредиту за овердрафтом в </w:t>
            </w:r>
            <w:proofErr w:type="spellStart"/>
            <w:r>
              <w:rPr>
                <w:rFonts w:ascii="Times New Roman CYR" w:hAnsi="Times New Roman CYR" w:cs="Times New Roman CYR"/>
                <w:sz w:val="24"/>
                <w:szCs w:val="24"/>
              </w:rPr>
              <w:t>Полiкомбанку</w:t>
            </w:r>
            <w:proofErr w:type="spellEnd"/>
            <w:r>
              <w:rPr>
                <w:rFonts w:ascii="Times New Roman CYR" w:hAnsi="Times New Roman CYR" w:cs="Times New Roman CYR"/>
                <w:sz w:val="24"/>
                <w:szCs w:val="24"/>
              </w:rPr>
              <w:t xml:space="preserve"> на суму 2 млн. грн., про надання повноважень </w:t>
            </w: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цей </w:t>
            </w:r>
            <w:proofErr w:type="spellStart"/>
            <w:r>
              <w:rPr>
                <w:rFonts w:ascii="Times New Roman CYR" w:hAnsi="Times New Roman CYR" w:cs="Times New Roman CYR"/>
                <w:sz w:val="24"/>
                <w:szCs w:val="24"/>
              </w:rPr>
              <w:t>договiр</w:t>
            </w:r>
            <w:proofErr w:type="spellEnd"/>
          </w:p>
          <w:p w14:paraId="58A50CC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26.12.2022 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p>
          <w:p w14:paraId="4EE912B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10.24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та мають право голосу.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w:t>
            </w:r>
          </w:p>
        </w:tc>
      </w:tr>
    </w:tbl>
    <w:p w14:paraId="7A05C08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49B8A5B5"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E01414" w14:paraId="6F0A1538" w14:textId="77777777">
        <w:trPr>
          <w:trHeight w:val="200"/>
        </w:trPr>
        <w:tc>
          <w:tcPr>
            <w:tcW w:w="3000" w:type="dxa"/>
            <w:tcBorders>
              <w:top w:val="single" w:sz="6" w:space="0" w:color="auto"/>
              <w:bottom w:val="single" w:sz="6" w:space="0" w:color="auto"/>
              <w:right w:val="single" w:sz="6" w:space="0" w:color="auto"/>
            </w:tcBorders>
            <w:vAlign w:val="center"/>
          </w:tcPr>
          <w:p w14:paraId="4BB9EB7E"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68C19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7B4EC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32F153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E01414" w14:paraId="0CE4C0E6" w14:textId="77777777">
        <w:trPr>
          <w:trHeight w:val="200"/>
        </w:trPr>
        <w:tc>
          <w:tcPr>
            <w:tcW w:w="3000" w:type="dxa"/>
            <w:tcBorders>
              <w:top w:val="single" w:sz="6" w:space="0" w:color="auto"/>
              <w:bottom w:val="single" w:sz="6" w:space="0" w:color="auto"/>
              <w:right w:val="single" w:sz="6" w:space="0" w:color="auto"/>
            </w:tcBorders>
            <w:vAlign w:val="center"/>
          </w:tcPr>
          <w:p w14:paraId="70DCE69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6587731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8572E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3AA07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E01414" w14:paraId="3989C236" w14:textId="77777777">
        <w:trPr>
          <w:trHeight w:val="200"/>
        </w:trPr>
        <w:tc>
          <w:tcPr>
            <w:tcW w:w="3000" w:type="dxa"/>
            <w:tcBorders>
              <w:top w:val="single" w:sz="6" w:space="0" w:color="auto"/>
              <w:bottom w:val="single" w:sz="6" w:space="0" w:color="auto"/>
              <w:right w:val="single" w:sz="6" w:space="0" w:color="auto"/>
            </w:tcBorders>
            <w:vAlign w:val="center"/>
          </w:tcPr>
          <w:p w14:paraId="3EC8F63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3E99B04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90D9FD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ABAC0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E01414" w14:paraId="0498AE5A" w14:textId="77777777">
        <w:trPr>
          <w:trHeight w:val="200"/>
        </w:trPr>
        <w:tc>
          <w:tcPr>
            <w:tcW w:w="3000" w:type="dxa"/>
            <w:tcBorders>
              <w:top w:val="single" w:sz="6" w:space="0" w:color="auto"/>
              <w:bottom w:val="single" w:sz="6" w:space="0" w:color="auto"/>
              <w:right w:val="single" w:sz="6" w:space="0" w:color="auto"/>
            </w:tcBorders>
            <w:vAlign w:val="center"/>
          </w:tcPr>
          <w:p w14:paraId="74EC5C7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2AA4530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D1292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C94D4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E01414" w14:paraId="72EC986E" w14:textId="77777777">
        <w:trPr>
          <w:trHeight w:val="200"/>
        </w:trPr>
        <w:tc>
          <w:tcPr>
            <w:tcW w:w="3000" w:type="dxa"/>
            <w:tcBorders>
              <w:top w:val="single" w:sz="6" w:space="0" w:color="auto"/>
              <w:bottom w:val="single" w:sz="6" w:space="0" w:color="auto"/>
              <w:right w:val="single" w:sz="6" w:space="0" w:color="auto"/>
            </w:tcBorders>
            <w:vAlign w:val="center"/>
          </w:tcPr>
          <w:p w14:paraId="7065772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7F99FA4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c>
          <w:tcPr>
            <w:tcW w:w="3000" w:type="dxa"/>
            <w:tcBorders>
              <w:top w:val="single" w:sz="6" w:space="0" w:color="auto"/>
              <w:left w:val="single" w:sz="6" w:space="0" w:color="auto"/>
              <w:bottom w:val="single" w:sz="6" w:space="0" w:color="auto"/>
            </w:tcBorders>
            <w:vAlign w:val="center"/>
          </w:tcPr>
          <w:p w14:paraId="512426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79A0AF24"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5CB972B4" w14:textId="77777777">
        <w:trPr>
          <w:trHeight w:val="200"/>
        </w:trPr>
        <w:tc>
          <w:tcPr>
            <w:tcW w:w="3000" w:type="dxa"/>
            <w:tcBorders>
              <w:top w:val="single" w:sz="6" w:space="0" w:color="auto"/>
              <w:bottom w:val="single" w:sz="6" w:space="0" w:color="auto"/>
              <w:right w:val="single" w:sz="6" w:space="0" w:color="auto"/>
            </w:tcBorders>
          </w:tcPr>
          <w:p w14:paraId="246BE99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5AED4D4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r w:rsidR="00E01414" w14:paraId="00EB4D5F" w14:textId="77777777">
        <w:trPr>
          <w:trHeight w:val="200"/>
        </w:trPr>
        <w:tc>
          <w:tcPr>
            <w:tcW w:w="3000" w:type="dxa"/>
            <w:tcBorders>
              <w:top w:val="single" w:sz="6" w:space="0" w:color="auto"/>
              <w:bottom w:val="single" w:sz="6" w:space="0" w:color="auto"/>
              <w:right w:val="single" w:sz="6" w:space="0" w:color="auto"/>
            </w:tcBorders>
          </w:tcPr>
          <w:p w14:paraId="5172572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проведення оцінки роботи комітетів зазначається інформація </w:t>
            </w:r>
            <w:r>
              <w:rPr>
                <w:rFonts w:ascii="Times New Roman CYR" w:hAnsi="Times New Roman CYR" w:cs="Times New Roman CYR"/>
                <w:b/>
                <w:bCs/>
                <w:sz w:val="24"/>
                <w:szCs w:val="24"/>
              </w:rPr>
              <w:lastRenderedPageBreak/>
              <w:t>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2A86655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комiтети</w:t>
            </w:r>
            <w:proofErr w:type="spellEnd"/>
            <w:r>
              <w:rPr>
                <w:rFonts w:ascii="Times New Roman CYR" w:hAnsi="Times New Roman CYR" w:cs="Times New Roman CYR"/>
                <w:sz w:val="24"/>
                <w:szCs w:val="24"/>
              </w:rPr>
              <w:t xml:space="preserve"> не створювалися</w:t>
            </w:r>
          </w:p>
        </w:tc>
      </w:tr>
    </w:tbl>
    <w:p w14:paraId="5E03EBE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577E1E8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5F3A939A" w14:textId="77777777">
        <w:trPr>
          <w:trHeight w:val="200"/>
        </w:trPr>
        <w:tc>
          <w:tcPr>
            <w:tcW w:w="3000" w:type="dxa"/>
            <w:tcBorders>
              <w:top w:val="single" w:sz="6" w:space="0" w:color="auto"/>
              <w:bottom w:val="single" w:sz="6" w:space="0" w:color="auto"/>
              <w:right w:val="single" w:sz="6" w:space="0" w:color="auto"/>
            </w:tcBorders>
          </w:tcPr>
          <w:p w14:paraId="1C6671B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212574A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Склад, структура та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як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задовольняють потреби Товариства. Кожний член наглядової ради має вищу </w:t>
            </w:r>
            <w:proofErr w:type="spellStart"/>
            <w:r>
              <w:rPr>
                <w:rFonts w:ascii="Times New Roman CYR" w:hAnsi="Times New Roman CYR" w:cs="Times New Roman CYR"/>
                <w:sz w:val="24"/>
                <w:szCs w:val="24"/>
              </w:rPr>
              <w:t>освiту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ефективно виконує завдання,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на члена Наглядової ради.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Наглядовою радою Товариства були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рiшеня</w:t>
            </w:r>
            <w:proofErr w:type="spellEnd"/>
            <w:r>
              <w:rPr>
                <w:rFonts w:ascii="Times New Roman CYR" w:hAnsi="Times New Roman CYR" w:cs="Times New Roman CYR"/>
                <w:sz w:val="24"/>
                <w:szCs w:val="24"/>
              </w:rPr>
              <w:t xml:space="preserve"> з питань, що належать до її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
          <w:p w14:paraId="34F968E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голова Наглядової ради, працюють ефективно,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позитивно впливають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653D566E"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7D29B1D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43989D49"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01414" w14:paraId="3335737A" w14:textId="77777777">
        <w:trPr>
          <w:trHeight w:val="200"/>
        </w:trPr>
        <w:tc>
          <w:tcPr>
            <w:tcW w:w="7000" w:type="dxa"/>
            <w:tcBorders>
              <w:top w:val="single" w:sz="6" w:space="0" w:color="auto"/>
              <w:bottom w:val="single" w:sz="6" w:space="0" w:color="auto"/>
              <w:right w:val="single" w:sz="6" w:space="0" w:color="auto"/>
            </w:tcBorders>
            <w:vAlign w:val="center"/>
          </w:tcPr>
          <w:p w14:paraId="50D6D010"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BF8C7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21538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4A172F56" w14:textId="77777777">
        <w:trPr>
          <w:trHeight w:val="200"/>
        </w:trPr>
        <w:tc>
          <w:tcPr>
            <w:tcW w:w="7000" w:type="dxa"/>
            <w:tcBorders>
              <w:top w:val="single" w:sz="6" w:space="0" w:color="auto"/>
              <w:bottom w:val="single" w:sz="6" w:space="0" w:color="auto"/>
              <w:right w:val="single" w:sz="6" w:space="0" w:color="auto"/>
            </w:tcBorders>
            <w:vAlign w:val="center"/>
          </w:tcPr>
          <w:p w14:paraId="249BDC9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A69B14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3C365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AEA396E" w14:textId="77777777">
        <w:trPr>
          <w:trHeight w:val="200"/>
        </w:trPr>
        <w:tc>
          <w:tcPr>
            <w:tcW w:w="7000" w:type="dxa"/>
            <w:tcBorders>
              <w:top w:val="single" w:sz="6" w:space="0" w:color="auto"/>
              <w:bottom w:val="single" w:sz="6" w:space="0" w:color="auto"/>
              <w:right w:val="single" w:sz="6" w:space="0" w:color="auto"/>
            </w:tcBorders>
            <w:vAlign w:val="center"/>
          </w:tcPr>
          <w:p w14:paraId="767FD22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0AF03A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2D03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83ECA32" w14:textId="77777777">
        <w:trPr>
          <w:trHeight w:val="200"/>
        </w:trPr>
        <w:tc>
          <w:tcPr>
            <w:tcW w:w="7000" w:type="dxa"/>
            <w:tcBorders>
              <w:top w:val="single" w:sz="6" w:space="0" w:color="auto"/>
              <w:bottom w:val="single" w:sz="6" w:space="0" w:color="auto"/>
              <w:right w:val="single" w:sz="6" w:space="0" w:color="auto"/>
            </w:tcBorders>
            <w:vAlign w:val="center"/>
          </w:tcPr>
          <w:p w14:paraId="66AA051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2392B5F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5BF1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210FD11" w14:textId="77777777">
        <w:trPr>
          <w:trHeight w:val="200"/>
        </w:trPr>
        <w:tc>
          <w:tcPr>
            <w:tcW w:w="7000" w:type="dxa"/>
            <w:tcBorders>
              <w:top w:val="single" w:sz="6" w:space="0" w:color="auto"/>
              <w:bottom w:val="single" w:sz="6" w:space="0" w:color="auto"/>
              <w:right w:val="single" w:sz="6" w:space="0" w:color="auto"/>
            </w:tcBorders>
            <w:vAlign w:val="center"/>
          </w:tcPr>
          <w:p w14:paraId="5BDFAB0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EB0A3E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8C9A8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2F1A5DD" w14:textId="77777777">
        <w:trPr>
          <w:trHeight w:val="200"/>
        </w:trPr>
        <w:tc>
          <w:tcPr>
            <w:tcW w:w="7000" w:type="dxa"/>
            <w:tcBorders>
              <w:top w:val="single" w:sz="6" w:space="0" w:color="auto"/>
              <w:bottom w:val="single" w:sz="6" w:space="0" w:color="auto"/>
              <w:right w:val="single" w:sz="6" w:space="0" w:color="auto"/>
            </w:tcBorders>
            <w:vAlign w:val="center"/>
          </w:tcPr>
          <w:p w14:paraId="50C94EB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5DD9EA4"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1BE37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1DD9AF0" w14:textId="77777777">
        <w:trPr>
          <w:trHeight w:val="200"/>
        </w:trPr>
        <w:tc>
          <w:tcPr>
            <w:tcW w:w="7000" w:type="dxa"/>
            <w:tcBorders>
              <w:top w:val="single" w:sz="6" w:space="0" w:color="auto"/>
              <w:bottom w:val="single" w:sz="6" w:space="0" w:color="auto"/>
              <w:right w:val="single" w:sz="6" w:space="0" w:color="auto"/>
            </w:tcBorders>
            <w:vAlign w:val="center"/>
          </w:tcPr>
          <w:p w14:paraId="3B750F7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14E0002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72DE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D517AD7" w14:textId="77777777">
        <w:trPr>
          <w:trHeight w:val="200"/>
        </w:trPr>
        <w:tc>
          <w:tcPr>
            <w:tcW w:w="7000" w:type="dxa"/>
            <w:tcBorders>
              <w:top w:val="single" w:sz="6" w:space="0" w:color="auto"/>
              <w:bottom w:val="single" w:sz="6" w:space="0" w:color="auto"/>
              <w:right w:val="single" w:sz="6" w:space="0" w:color="auto"/>
            </w:tcBorders>
            <w:vAlign w:val="center"/>
          </w:tcPr>
          <w:p w14:paraId="2D8D8F0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2AB4CEF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574DF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FA58E5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29E25389"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AAB88E8"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5658F7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B019D3"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BDBA2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40607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02DEE5B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1D090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AF1201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6939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7EB25C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1FDAD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2D1AAAB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142C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096DB7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14ED2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14DBC5C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3FCC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C308C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6F594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68C1A1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758292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7AE5B74E" w14:textId="77777777">
        <w:trPr>
          <w:trHeight w:val="200"/>
        </w:trPr>
        <w:tc>
          <w:tcPr>
            <w:tcW w:w="3000" w:type="dxa"/>
            <w:tcBorders>
              <w:top w:val="single" w:sz="6" w:space="0" w:color="auto"/>
              <w:bottom w:val="single" w:sz="6" w:space="0" w:color="auto"/>
              <w:right w:val="single" w:sz="6" w:space="0" w:color="auto"/>
            </w:tcBorders>
            <w:vAlign w:val="center"/>
          </w:tcPr>
          <w:p w14:paraId="2D8F917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7CC7D0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виборiв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w:t>
            </w:r>
          </w:p>
        </w:tc>
      </w:tr>
    </w:tbl>
    <w:p w14:paraId="59B6210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B1EB0FC"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437BDC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789568"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40872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328E8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282B14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BC960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3AD384A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94977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0DE36E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D8BC5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7BE995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0CA3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255BBF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24C73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2FB0F0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7D34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2128020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19F70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7525EB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ACC781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34167147" w14:textId="77777777">
        <w:trPr>
          <w:trHeight w:val="200"/>
        </w:trPr>
        <w:tc>
          <w:tcPr>
            <w:tcW w:w="3000" w:type="dxa"/>
            <w:tcBorders>
              <w:top w:val="single" w:sz="6" w:space="0" w:color="auto"/>
              <w:bottom w:val="single" w:sz="6" w:space="0" w:color="auto"/>
              <w:right w:val="single" w:sz="6" w:space="0" w:color="auto"/>
            </w:tcBorders>
            <w:vAlign w:val="center"/>
          </w:tcPr>
          <w:p w14:paraId="16E2305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7E66429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14:paraId="5C048E8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5DCB3C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6EEA8262"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7440DC1D" w14:textId="77777777">
        <w:trPr>
          <w:trHeight w:val="200"/>
        </w:trPr>
        <w:tc>
          <w:tcPr>
            <w:tcW w:w="3000" w:type="dxa"/>
            <w:tcBorders>
              <w:top w:val="single" w:sz="6" w:space="0" w:color="auto"/>
              <w:bottom w:val="single" w:sz="6" w:space="0" w:color="auto"/>
              <w:right w:val="single" w:sz="6" w:space="0" w:color="auto"/>
            </w:tcBorders>
            <w:vAlign w:val="center"/>
          </w:tcPr>
          <w:p w14:paraId="3598CB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41BC6A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E01414" w14:paraId="31556ED6" w14:textId="77777777">
        <w:trPr>
          <w:trHeight w:val="200"/>
        </w:trPr>
        <w:tc>
          <w:tcPr>
            <w:tcW w:w="3000" w:type="dxa"/>
            <w:tcBorders>
              <w:top w:val="single" w:sz="6" w:space="0" w:color="auto"/>
              <w:bottom w:val="single" w:sz="6" w:space="0" w:color="auto"/>
              <w:right w:val="single" w:sz="6" w:space="0" w:color="auto"/>
            </w:tcBorders>
          </w:tcPr>
          <w:p w14:paraId="77493A1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w:t>
            </w:r>
          </w:p>
        </w:tc>
        <w:tc>
          <w:tcPr>
            <w:tcW w:w="7000" w:type="dxa"/>
            <w:tcBorders>
              <w:top w:val="single" w:sz="6" w:space="0" w:color="auto"/>
              <w:left w:val="single" w:sz="6" w:space="0" w:color="auto"/>
              <w:bottom w:val="single" w:sz="6" w:space="0" w:color="auto"/>
            </w:tcBorders>
          </w:tcPr>
          <w:p w14:paraId="4F46AAC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11.1 Статуту Виконавчим органом Товариства, який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його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належать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законодавством, статутом або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 (п.11.4 Статуту).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пiдзвiтне</w:t>
            </w:r>
            <w:proofErr w:type="spellEnd"/>
            <w:r>
              <w:rPr>
                <w:rFonts w:ascii="Times New Roman CYR" w:hAnsi="Times New Roman CYR" w:cs="Times New Roman CYR"/>
                <w:sz w:val="24"/>
                <w:szCs w:val="24"/>
              </w:rPr>
              <w:t xml:space="preserve"> загальним зборам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
          <w:p w14:paraId="651231B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Товариства складається з 3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i обирається наглядовою радою строком на 3 роки.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перебуває одна особа (посади 2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 xml:space="preserve">): </w:t>
            </w:r>
          </w:p>
          <w:p w14:paraId="060B084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 (призначено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16.03.2021 (протокол наглядової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16.03.2021) на наступний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3 роки.</w:t>
            </w:r>
          </w:p>
          <w:p w14:paraId="7048BBB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укладає правочини (угоди, договори) з урахуванням обмежень, що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Статутом Товариства та чинним законодавством, приймає на роботу та </w:t>
            </w:r>
            <w:proofErr w:type="spellStart"/>
            <w:r>
              <w:rPr>
                <w:rFonts w:ascii="Times New Roman CYR" w:hAnsi="Times New Roman CYR" w:cs="Times New Roman CYR"/>
                <w:sz w:val="24"/>
                <w:szCs w:val="24"/>
              </w:rPr>
              <w:t>звiльняє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визначає умови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визначає повноваження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
        </w:tc>
      </w:tr>
    </w:tbl>
    <w:p w14:paraId="3589D332"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0B3F09EA" w14:textId="77777777">
        <w:trPr>
          <w:trHeight w:val="200"/>
        </w:trPr>
        <w:tc>
          <w:tcPr>
            <w:tcW w:w="3000" w:type="dxa"/>
            <w:tcBorders>
              <w:top w:val="single" w:sz="6" w:space="0" w:color="auto"/>
              <w:bottom w:val="single" w:sz="6" w:space="0" w:color="auto"/>
              <w:right w:val="single" w:sz="6" w:space="0" w:color="auto"/>
            </w:tcBorders>
          </w:tcPr>
          <w:p w14:paraId="0377FBA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2CFD40D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оформлювалися документально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Виконавчий орган </w:t>
            </w:r>
            <w:proofErr w:type="spellStart"/>
            <w:r>
              <w:rPr>
                <w:rFonts w:ascii="Times New Roman CYR" w:hAnsi="Times New Roman CYR" w:cs="Times New Roman CYR"/>
                <w:sz w:val="24"/>
                <w:szCs w:val="24"/>
              </w:rPr>
              <w:t>вирiшує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оперативно</w:t>
            </w:r>
            <w:proofErr w:type="spellEnd"/>
            <w:r>
              <w:rPr>
                <w:rFonts w:ascii="Times New Roman CYR" w:hAnsi="Times New Roman CYR" w:cs="Times New Roman CYR"/>
                <w:sz w:val="24"/>
                <w:szCs w:val="24"/>
              </w:rPr>
              <w:t xml:space="preserve"> без оформлення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w:t>
            </w:r>
          </w:p>
          <w:p w14:paraId="0AADE49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п.11.15 Статуту 3асiдання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Товариства проводяться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рiдше</w:t>
            </w:r>
            <w:proofErr w:type="spellEnd"/>
            <w:r>
              <w:rPr>
                <w:rFonts w:ascii="Times New Roman CYR" w:hAnsi="Times New Roman CYR" w:cs="Times New Roman CYR"/>
                <w:sz w:val="24"/>
                <w:szCs w:val="24"/>
              </w:rPr>
              <w:t xml:space="preserve"> одного разу на </w:t>
            </w:r>
            <w:proofErr w:type="spellStart"/>
            <w:r>
              <w:rPr>
                <w:rFonts w:ascii="Times New Roman CYR" w:hAnsi="Times New Roman CYR" w:cs="Times New Roman CYR"/>
                <w:sz w:val="24"/>
                <w:szCs w:val="24"/>
              </w:rPr>
              <w:t>мiсяць</w:t>
            </w:r>
            <w:proofErr w:type="spellEnd"/>
            <w:r>
              <w:rPr>
                <w:rFonts w:ascii="Times New Roman CYR" w:hAnsi="Times New Roman CYR" w:cs="Times New Roman CYR"/>
                <w:sz w:val="24"/>
                <w:szCs w:val="24"/>
              </w:rPr>
              <w:t xml:space="preserve"> i вважаються правомочними, якщо на них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половини його складу.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вважається прийнятим, якщо за нього проголосувало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половини </w:t>
            </w:r>
            <w:proofErr w:type="spellStart"/>
            <w:r>
              <w:rPr>
                <w:rFonts w:ascii="Times New Roman CYR" w:hAnsi="Times New Roman CYR" w:cs="Times New Roman CYR"/>
                <w:sz w:val="24"/>
                <w:szCs w:val="24"/>
              </w:rPr>
              <w:t>присутнiх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оформлювалися протоколами,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шляхом оперативного проведення виробничих нарад, на яких </w:t>
            </w:r>
            <w:proofErr w:type="spellStart"/>
            <w:r>
              <w:rPr>
                <w:rFonts w:ascii="Times New Roman CYR" w:hAnsi="Times New Roman CYR" w:cs="Times New Roman CYR"/>
                <w:sz w:val="24"/>
                <w:szCs w:val="24"/>
              </w:rPr>
              <w:t>вирiшувались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зв'язку з </w:t>
            </w:r>
            <w:proofErr w:type="spellStart"/>
            <w:r>
              <w:rPr>
                <w:rFonts w:ascii="Times New Roman CYR" w:hAnsi="Times New Roman CYR" w:cs="Times New Roman CYR"/>
                <w:sz w:val="24"/>
                <w:szCs w:val="24"/>
              </w:rPr>
              <w:t>вакантнiстю</w:t>
            </w:r>
            <w:proofErr w:type="spellEnd"/>
            <w:r>
              <w:rPr>
                <w:rFonts w:ascii="Times New Roman CYR" w:hAnsi="Times New Roman CYR" w:cs="Times New Roman CYR"/>
                <w:sz w:val="24"/>
                <w:szCs w:val="24"/>
              </w:rPr>
              <w:t xml:space="preserve"> посад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w:t>
            </w:r>
          </w:p>
          <w:p w14:paraId="4C26E57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0C6C0225" w14:textId="77777777" w:rsidR="00E01414" w:rsidRPr="00047139" w:rsidRDefault="00E01414">
      <w:pPr>
        <w:widowControl w:val="0"/>
        <w:autoSpaceDE w:val="0"/>
        <w:autoSpaceDN w:val="0"/>
        <w:adjustRightInd w:val="0"/>
        <w:spacing w:after="0" w:line="240" w:lineRule="auto"/>
        <w:rPr>
          <w:rFonts w:ascii="Times New Roman CYR" w:hAnsi="Times New Roman CYR" w:cs="Times New Roman CYR"/>
          <w:sz w:val="1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01414" w14:paraId="59AF9726" w14:textId="77777777">
        <w:trPr>
          <w:trHeight w:val="200"/>
        </w:trPr>
        <w:tc>
          <w:tcPr>
            <w:tcW w:w="3000" w:type="dxa"/>
            <w:tcBorders>
              <w:top w:val="single" w:sz="6" w:space="0" w:color="auto"/>
              <w:bottom w:val="single" w:sz="6" w:space="0" w:color="auto"/>
              <w:right w:val="single" w:sz="6" w:space="0" w:color="auto"/>
            </w:tcBorders>
          </w:tcPr>
          <w:p w14:paraId="269AF86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223801F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затверджується наглядовою радою та загальними зборами.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роботи не проводилася.</w:t>
            </w:r>
          </w:p>
        </w:tc>
      </w:tr>
    </w:tbl>
    <w:p w14:paraId="40467EC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r>
        <w:rPr>
          <w:rFonts w:ascii="Times New Roman CYR" w:hAnsi="Times New Roman CYR" w:cs="Times New Roman CYR"/>
          <w:sz w:val="24"/>
          <w:szCs w:val="24"/>
        </w:rPr>
        <w:t xml:space="preserve">- </w:t>
      </w:r>
    </w:p>
    <w:p w14:paraId="6B7A2FF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498F263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13BA0631"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28C431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який би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контроль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(положення),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та не затверджено, проте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 керується нормами чинного законодавства, Статутом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04.04.2011 року)) та додатком до Статуту (Додаток№1 затверджений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12.05.2014), Положенням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Положенням про Наглядову раду, Положенням про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(положення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04.04.2011 року))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w:t>
      </w:r>
    </w:p>
    <w:p w14:paraId="39F6B98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важливою складовою системи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i включає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положення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шахрайству, вчасного виявлення помилок, дотримання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своєчасної </w:t>
      </w:r>
      <w:proofErr w:type="spellStart"/>
      <w:r>
        <w:rPr>
          <w:rFonts w:ascii="Times New Roman CYR" w:hAnsi="Times New Roman CYR" w:cs="Times New Roman CYR"/>
          <w:sz w:val="24"/>
          <w:szCs w:val="24"/>
        </w:rPr>
        <w:t>адаптацiї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w:t>
      </w:r>
    </w:p>
    <w:p w14:paraId="4938204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093BDC8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5888D80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14D35C7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0B8FA46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20A3462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32C7499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25F16A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34F3B9C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052A4C2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2B9282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54451BE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7A4D5E2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w:t>
      </w:r>
    </w:p>
    <w:p w14:paraId="05224FE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105FC78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w:t>
      </w:r>
    </w:p>
    <w:p w14:paraId="45775160"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0D79B1F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та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може проводитися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 Проведено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10ACD4E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 </w:t>
      </w:r>
    </w:p>
    <w:p w14:paraId="5171688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06C3FA7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 xml:space="preserve">),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виконавчого органу,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w:t>
      </w:r>
    </w:p>
    <w:p w14:paraId="276D08B1"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1CF3372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996DC1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оприлюднюється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даних НКЦПФР  </w:t>
      </w:r>
    </w:p>
    <w:p w14:paraId="6B86DFF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https://cnpp.pat.ua </w:t>
      </w:r>
    </w:p>
    <w:p w14:paraId="304AA64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висновки,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надаються для ознайомлення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їх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3AD9B76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D5DBA71"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1FC65A98"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178E2F0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44AE965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78C9E13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3D2E15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7C1C7E8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6C2F07D6"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34C944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14:paraId="0BE050A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37835570"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14:paraId="44716EB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4EB087AB"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5517F43"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1017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353"/>
        <w:gridCol w:w="1134"/>
        <w:gridCol w:w="1134"/>
        <w:gridCol w:w="1672"/>
      </w:tblGrid>
      <w:tr w:rsidR="00E01414" w:rsidRPr="00047139" w14:paraId="1CE6D4F7"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028C2CDF" w14:textId="77777777" w:rsidR="00E01414" w:rsidRPr="00047139" w:rsidRDefault="00E01414">
            <w:pPr>
              <w:widowControl w:val="0"/>
              <w:autoSpaceDE w:val="0"/>
              <w:autoSpaceDN w:val="0"/>
              <w:adjustRightInd w:val="0"/>
              <w:spacing w:after="0" w:line="240" w:lineRule="auto"/>
              <w:rPr>
                <w:rFonts w:ascii="Times New Roman CYR" w:hAnsi="Times New Roman CYR" w:cs="Times New Roman CYR"/>
                <w:b/>
                <w:bCs/>
                <w:szCs w:val="24"/>
              </w:rPr>
            </w:pPr>
          </w:p>
        </w:tc>
        <w:tc>
          <w:tcPr>
            <w:tcW w:w="1353" w:type="dxa"/>
            <w:tcBorders>
              <w:top w:val="single" w:sz="6" w:space="0" w:color="auto"/>
              <w:left w:val="single" w:sz="6" w:space="0" w:color="auto"/>
              <w:bottom w:val="single" w:sz="6" w:space="0" w:color="auto"/>
              <w:right w:val="single" w:sz="6" w:space="0" w:color="auto"/>
            </w:tcBorders>
            <w:vAlign w:val="center"/>
          </w:tcPr>
          <w:p w14:paraId="56A22055" w14:textId="77777777" w:rsidR="00E01414" w:rsidRPr="00047139" w:rsidRDefault="00C91D1D">
            <w:pPr>
              <w:widowControl w:val="0"/>
              <w:autoSpaceDE w:val="0"/>
              <w:autoSpaceDN w:val="0"/>
              <w:adjustRightInd w:val="0"/>
              <w:spacing w:after="0" w:line="240" w:lineRule="auto"/>
              <w:jc w:val="center"/>
              <w:rPr>
                <w:rFonts w:ascii="Times New Roman CYR" w:hAnsi="Times New Roman CYR" w:cs="Times New Roman CYR"/>
                <w:szCs w:val="24"/>
              </w:rPr>
            </w:pPr>
            <w:r w:rsidRPr="00047139">
              <w:rPr>
                <w:rFonts w:ascii="Times New Roman CYR" w:hAnsi="Times New Roman CYR" w:cs="Times New Roman CYR"/>
                <w:szCs w:val="24"/>
              </w:rPr>
              <w:t>Загальні збори акціонерів</w:t>
            </w:r>
          </w:p>
        </w:tc>
        <w:tc>
          <w:tcPr>
            <w:tcW w:w="1134" w:type="dxa"/>
            <w:tcBorders>
              <w:top w:val="single" w:sz="6" w:space="0" w:color="auto"/>
              <w:left w:val="single" w:sz="6" w:space="0" w:color="auto"/>
              <w:bottom w:val="single" w:sz="6" w:space="0" w:color="auto"/>
              <w:right w:val="single" w:sz="6" w:space="0" w:color="auto"/>
            </w:tcBorders>
            <w:vAlign w:val="center"/>
          </w:tcPr>
          <w:p w14:paraId="24BF3500" w14:textId="77777777" w:rsidR="00E01414" w:rsidRPr="00047139" w:rsidRDefault="00C91D1D">
            <w:pPr>
              <w:widowControl w:val="0"/>
              <w:autoSpaceDE w:val="0"/>
              <w:autoSpaceDN w:val="0"/>
              <w:adjustRightInd w:val="0"/>
              <w:spacing w:after="0" w:line="240" w:lineRule="auto"/>
              <w:jc w:val="center"/>
              <w:rPr>
                <w:rFonts w:ascii="Times New Roman CYR" w:hAnsi="Times New Roman CYR" w:cs="Times New Roman CYR"/>
                <w:szCs w:val="24"/>
              </w:rPr>
            </w:pPr>
            <w:r w:rsidRPr="00047139">
              <w:rPr>
                <w:rFonts w:ascii="Times New Roman CYR" w:hAnsi="Times New Roman CYR" w:cs="Times New Roman CYR"/>
                <w:szCs w:val="24"/>
              </w:rPr>
              <w:t>Наглядова рада</w:t>
            </w:r>
          </w:p>
        </w:tc>
        <w:tc>
          <w:tcPr>
            <w:tcW w:w="1134" w:type="dxa"/>
            <w:tcBorders>
              <w:top w:val="single" w:sz="6" w:space="0" w:color="auto"/>
              <w:left w:val="single" w:sz="6" w:space="0" w:color="auto"/>
              <w:bottom w:val="single" w:sz="6" w:space="0" w:color="auto"/>
              <w:right w:val="single" w:sz="6" w:space="0" w:color="auto"/>
            </w:tcBorders>
            <w:vAlign w:val="center"/>
          </w:tcPr>
          <w:p w14:paraId="5660FC7E" w14:textId="77777777" w:rsidR="00E01414" w:rsidRPr="00047139" w:rsidRDefault="00C91D1D">
            <w:pPr>
              <w:widowControl w:val="0"/>
              <w:autoSpaceDE w:val="0"/>
              <w:autoSpaceDN w:val="0"/>
              <w:adjustRightInd w:val="0"/>
              <w:spacing w:after="0" w:line="240" w:lineRule="auto"/>
              <w:jc w:val="center"/>
              <w:rPr>
                <w:rFonts w:ascii="Times New Roman CYR" w:hAnsi="Times New Roman CYR" w:cs="Times New Roman CYR"/>
                <w:szCs w:val="24"/>
              </w:rPr>
            </w:pPr>
            <w:r w:rsidRPr="00047139">
              <w:rPr>
                <w:rFonts w:ascii="Times New Roman CYR" w:hAnsi="Times New Roman CYR" w:cs="Times New Roman CYR"/>
                <w:szCs w:val="24"/>
              </w:rPr>
              <w:t>Виконавчий орган</w:t>
            </w:r>
          </w:p>
        </w:tc>
        <w:tc>
          <w:tcPr>
            <w:tcW w:w="1672" w:type="dxa"/>
            <w:tcBorders>
              <w:top w:val="single" w:sz="6" w:space="0" w:color="auto"/>
              <w:left w:val="single" w:sz="6" w:space="0" w:color="auto"/>
              <w:bottom w:val="single" w:sz="6" w:space="0" w:color="auto"/>
            </w:tcBorders>
            <w:vAlign w:val="center"/>
          </w:tcPr>
          <w:p w14:paraId="61C35027" w14:textId="77777777" w:rsidR="00E01414" w:rsidRPr="00047139" w:rsidRDefault="00C91D1D">
            <w:pPr>
              <w:widowControl w:val="0"/>
              <w:autoSpaceDE w:val="0"/>
              <w:autoSpaceDN w:val="0"/>
              <w:adjustRightInd w:val="0"/>
              <w:spacing w:after="0" w:line="240" w:lineRule="auto"/>
              <w:jc w:val="center"/>
              <w:rPr>
                <w:rFonts w:ascii="Times New Roman CYR" w:hAnsi="Times New Roman CYR" w:cs="Times New Roman CYR"/>
                <w:szCs w:val="24"/>
              </w:rPr>
            </w:pPr>
            <w:r w:rsidRPr="00047139">
              <w:rPr>
                <w:rFonts w:ascii="Times New Roman CYR" w:hAnsi="Times New Roman CYR" w:cs="Times New Roman CYR"/>
                <w:szCs w:val="24"/>
              </w:rPr>
              <w:t>Не належить до компетенції жодного органу</w:t>
            </w:r>
          </w:p>
        </w:tc>
      </w:tr>
      <w:tr w:rsidR="00E01414" w14:paraId="02898186"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5E84D7A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353" w:type="dxa"/>
            <w:tcBorders>
              <w:top w:val="single" w:sz="6" w:space="0" w:color="auto"/>
              <w:left w:val="single" w:sz="6" w:space="0" w:color="auto"/>
              <w:bottom w:val="single" w:sz="6" w:space="0" w:color="auto"/>
              <w:right w:val="single" w:sz="6" w:space="0" w:color="auto"/>
            </w:tcBorders>
            <w:vAlign w:val="center"/>
          </w:tcPr>
          <w:p w14:paraId="295300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7051D8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0EFC58B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1E328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5BF6F8F"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703A9B1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353" w:type="dxa"/>
            <w:tcBorders>
              <w:top w:val="single" w:sz="6" w:space="0" w:color="auto"/>
              <w:left w:val="single" w:sz="6" w:space="0" w:color="auto"/>
              <w:bottom w:val="single" w:sz="6" w:space="0" w:color="auto"/>
              <w:right w:val="single" w:sz="6" w:space="0" w:color="auto"/>
            </w:tcBorders>
            <w:vAlign w:val="center"/>
          </w:tcPr>
          <w:p w14:paraId="135DA98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0B3D9E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55EEA5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3F6020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36FD3714"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7C279B8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353" w:type="dxa"/>
            <w:tcBorders>
              <w:top w:val="single" w:sz="6" w:space="0" w:color="auto"/>
              <w:left w:val="single" w:sz="6" w:space="0" w:color="auto"/>
              <w:bottom w:val="single" w:sz="6" w:space="0" w:color="auto"/>
              <w:right w:val="single" w:sz="6" w:space="0" w:color="auto"/>
            </w:tcBorders>
            <w:vAlign w:val="center"/>
          </w:tcPr>
          <w:p w14:paraId="1686C7C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4BAA5A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615A339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C795D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1366A79D"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2B36C78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6F90F7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276887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7020D6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6C3DF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469F54E6"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6438E522"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353" w:type="dxa"/>
            <w:tcBorders>
              <w:top w:val="single" w:sz="6" w:space="0" w:color="auto"/>
              <w:left w:val="single" w:sz="6" w:space="0" w:color="auto"/>
              <w:bottom w:val="single" w:sz="6" w:space="0" w:color="auto"/>
              <w:right w:val="single" w:sz="6" w:space="0" w:color="auto"/>
            </w:tcBorders>
            <w:vAlign w:val="center"/>
          </w:tcPr>
          <w:p w14:paraId="75BB44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2C4F66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7D137E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FDB2EC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5BB674FD"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6988E11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353" w:type="dxa"/>
            <w:tcBorders>
              <w:top w:val="single" w:sz="6" w:space="0" w:color="auto"/>
              <w:left w:val="single" w:sz="6" w:space="0" w:color="auto"/>
              <w:bottom w:val="single" w:sz="6" w:space="0" w:color="auto"/>
              <w:right w:val="single" w:sz="6" w:space="0" w:color="auto"/>
            </w:tcBorders>
            <w:vAlign w:val="center"/>
          </w:tcPr>
          <w:p w14:paraId="432FC1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1A1331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6D502E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80966B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49862408"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01B2E71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4757A3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082B899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094B07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E6CA8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E2B0A2D"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3A2116D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353" w:type="dxa"/>
            <w:tcBorders>
              <w:top w:val="single" w:sz="6" w:space="0" w:color="auto"/>
              <w:left w:val="single" w:sz="6" w:space="0" w:color="auto"/>
              <w:bottom w:val="single" w:sz="6" w:space="0" w:color="auto"/>
              <w:right w:val="single" w:sz="6" w:space="0" w:color="auto"/>
            </w:tcBorders>
            <w:vAlign w:val="center"/>
          </w:tcPr>
          <w:p w14:paraId="2276A22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3C36AC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187BBC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DFDD6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4CD6B572"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0432568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1A2DA4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6404E7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2B22B5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D8971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558DFA34"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63FBB44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353" w:type="dxa"/>
            <w:tcBorders>
              <w:top w:val="single" w:sz="6" w:space="0" w:color="auto"/>
              <w:left w:val="single" w:sz="6" w:space="0" w:color="auto"/>
              <w:bottom w:val="single" w:sz="6" w:space="0" w:color="auto"/>
              <w:right w:val="single" w:sz="6" w:space="0" w:color="auto"/>
            </w:tcBorders>
            <w:vAlign w:val="center"/>
          </w:tcPr>
          <w:p w14:paraId="4A40B8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2FEB430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6F765F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B46C8B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AF256E7"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42C476CE"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353" w:type="dxa"/>
            <w:tcBorders>
              <w:top w:val="single" w:sz="6" w:space="0" w:color="auto"/>
              <w:left w:val="single" w:sz="6" w:space="0" w:color="auto"/>
              <w:bottom w:val="single" w:sz="6" w:space="0" w:color="auto"/>
              <w:right w:val="single" w:sz="6" w:space="0" w:color="auto"/>
            </w:tcBorders>
            <w:vAlign w:val="center"/>
          </w:tcPr>
          <w:p w14:paraId="060E95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78893E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4432F5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1FF51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35249331"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6DFCBA8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353" w:type="dxa"/>
            <w:tcBorders>
              <w:top w:val="single" w:sz="6" w:space="0" w:color="auto"/>
              <w:left w:val="single" w:sz="6" w:space="0" w:color="auto"/>
              <w:bottom w:val="single" w:sz="6" w:space="0" w:color="auto"/>
              <w:right w:val="single" w:sz="6" w:space="0" w:color="auto"/>
            </w:tcBorders>
            <w:vAlign w:val="center"/>
          </w:tcPr>
          <w:p w14:paraId="138D9C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3ACAD5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125FAF2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BCE51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0A79D82E" w14:textId="77777777" w:rsidTr="00047139">
        <w:trPr>
          <w:trHeight w:val="200"/>
        </w:trPr>
        <w:tc>
          <w:tcPr>
            <w:tcW w:w="4884" w:type="dxa"/>
            <w:tcBorders>
              <w:top w:val="single" w:sz="6" w:space="0" w:color="auto"/>
              <w:bottom w:val="single" w:sz="6" w:space="0" w:color="auto"/>
              <w:right w:val="single" w:sz="6" w:space="0" w:color="auto"/>
            </w:tcBorders>
            <w:vAlign w:val="center"/>
          </w:tcPr>
          <w:p w14:paraId="572F8C5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353" w:type="dxa"/>
            <w:tcBorders>
              <w:top w:val="single" w:sz="6" w:space="0" w:color="auto"/>
              <w:left w:val="single" w:sz="6" w:space="0" w:color="auto"/>
              <w:bottom w:val="single" w:sz="6" w:space="0" w:color="auto"/>
              <w:right w:val="single" w:sz="6" w:space="0" w:color="auto"/>
            </w:tcBorders>
            <w:vAlign w:val="center"/>
          </w:tcPr>
          <w:p w14:paraId="562832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14:paraId="5F24A39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right w:val="single" w:sz="6" w:space="0" w:color="auto"/>
            </w:tcBorders>
            <w:vAlign w:val="center"/>
          </w:tcPr>
          <w:p w14:paraId="1BA3F5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C0FF0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7F671714"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0ED4736"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9D1C0A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1ED89EF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w:t>
      </w:r>
      <w:r>
        <w:rPr>
          <w:rFonts w:ascii="Times New Roman CYR" w:hAnsi="Times New Roman CYR" w:cs="Times New Roman CYR"/>
          <w:b/>
          <w:bCs/>
          <w:sz w:val="24"/>
          <w:szCs w:val="24"/>
        </w:rPr>
        <w:lastRenderedPageBreak/>
        <w:t xml:space="preserve">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14:paraId="77560F9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BA1DD3E"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01414" w14:paraId="143A91C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B159E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D1FC1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BC088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2E73106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5F7268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158EF6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88C6E60"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6467084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48E36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7A4807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859B44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8F5A0D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B45903"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24C7B9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D17110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4AA9E85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28741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4FB106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B0AB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0BA47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444E1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E74B06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DA1515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26CC1F2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4B66F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68BAFFD4"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F555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4FC58DF4" w14:textId="77777777">
        <w:trPr>
          <w:trHeight w:val="200"/>
        </w:trPr>
        <w:tc>
          <w:tcPr>
            <w:tcW w:w="3000" w:type="dxa"/>
            <w:tcBorders>
              <w:top w:val="single" w:sz="6" w:space="0" w:color="auto"/>
              <w:bottom w:val="single" w:sz="6" w:space="0" w:color="auto"/>
              <w:right w:val="single" w:sz="6" w:space="0" w:color="auto"/>
            </w:tcBorders>
            <w:vAlign w:val="center"/>
          </w:tcPr>
          <w:p w14:paraId="7FD2D4D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63BD0C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8E3A8C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00CF8E2D"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00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186"/>
        <w:gridCol w:w="2551"/>
        <w:gridCol w:w="1276"/>
        <w:gridCol w:w="992"/>
        <w:gridCol w:w="1500"/>
      </w:tblGrid>
      <w:tr w:rsidR="00E01414" w14:paraId="69CBCFE1"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358E15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26E2C3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551" w:type="dxa"/>
            <w:tcBorders>
              <w:top w:val="single" w:sz="6" w:space="0" w:color="auto"/>
              <w:left w:val="single" w:sz="6" w:space="0" w:color="auto"/>
              <w:bottom w:val="single" w:sz="6" w:space="0" w:color="auto"/>
              <w:right w:val="single" w:sz="6" w:space="0" w:color="auto"/>
            </w:tcBorders>
            <w:vAlign w:val="center"/>
          </w:tcPr>
          <w:p w14:paraId="646F09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w:t>
            </w:r>
            <w:r w:rsidRPr="00047139">
              <w:rPr>
                <w:rFonts w:ascii="Times New Roman CYR" w:hAnsi="Times New Roman CYR" w:cs="Times New Roman CYR"/>
                <w:szCs w:val="24"/>
              </w:rPr>
              <w:t>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6" w:type="dxa"/>
            <w:tcBorders>
              <w:top w:val="single" w:sz="6" w:space="0" w:color="auto"/>
              <w:left w:val="single" w:sz="6" w:space="0" w:color="auto"/>
              <w:bottom w:val="single" w:sz="6" w:space="0" w:color="auto"/>
              <w:right w:val="single" w:sz="6" w:space="0" w:color="auto"/>
            </w:tcBorders>
            <w:vAlign w:val="center"/>
          </w:tcPr>
          <w:p w14:paraId="12D6FC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992" w:type="dxa"/>
            <w:tcBorders>
              <w:top w:val="single" w:sz="6" w:space="0" w:color="auto"/>
              <w:left w:val="single" w:sz="6" w:space="0" w:color="auto"/>
              <w:bottom w:val="single" w:sz="6" w:space="0" w:color="auto"/>
              <w:right w:val="single" w:sz="6" w:space="0" w:color="auto"/>
            </w:tcBorders>
            <w:vAlign w:val="center"/>
          </w:tcPr>
          <w:p w14:paraId="5C9F83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6E8470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E01414" w14:paraId="323DB804"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4AF2E240"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186" w:type="dxa"/>
            <w:tcBorders>
              <w:top w:val="single" w:sz="6" w:space="0" w:color="auto"/>
              <w:left w:val="single" w:sz="6" w:space="0" w:color="auto"/>
              <w:bottom w:val="single" w:sz="6" w:space="0" w:color="auto"/>
              <w:right w:val="single" w:sz="6" w:space="0" w:color="auto"/>
            </w:tcBorders>
            <w:vAlign w:val="center"/>
          </w:tcPr>
          <w:p w14:paraId="62DE80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551" w:type="dxa"/>
            <w:tcBorders>
              <w:top w:val="single" w:sz="6" w:space="0" w:color="auto"/>
              <w:left w:val="single" w:sz="6" w:space="0" w:color="auto"/>
              <w:bottom w:val="single" w:sz="6" w:space="0" w:color="auto"/>
              <w:right w:val="single" w:sz="6" w:space="0" w:color="auto"/>
            </w:tcBorders>
            <w:vAlign w:val="center"/>
          </w:tcPr>
          <w:p w14:paraId="0CE9F5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0686C2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7AEB7D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74020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01414" w14:paraId="517E6867"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04C936D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186" w:type="dxa"/>
            <w:tcBorders>
              <w:top w:val="single" w:sz="6" w:space="0" w:color="auto"/>
              <w:left w:val="single" w:sz="6" w:space="0" w:color="auto"/>
              <w:bottom w:val="single" w:sz="6" w:space="0" w:color="auto"/>
              <w:right w:val="single" w:sz="6" w:space="0" w:color="auto"/>
            </w:tcBorders>
            <w:vAlign w:val="center"/>
          </w:tcPr>
          <w:p w14:paraId="364991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3F551D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3F5DC4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0B5048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1EE63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01414" w14:paraId="15ED1368"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7978178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0F2C57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551" w:type="dxa"/>
            <w:tcBorders>
              <w:top w:val="single" w:sz="6" w:space="0" w:color="auto"/>
              <w:left w:val="single" w:sz="6" w:space="0" w:color="auto"/>
              <w:bottom w:val="single" w:sz="6" w:space="0" w:color="auto"/>
              <w:right w:val="single" w:sz="6" w:space="0" w:color="auto"/>
            </w:tcBorders>
            <w:vAlign w:val="center"/>
          </w:tcPr>
          <w:p w14:paraId="333092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697732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1CDF72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332FB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01414" w14:paraId="205AB113"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430E392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186" w:type="dxa"/>
            <w:tcBorders>
              <w:top w:val="single" w:sz="6" w:space="0" w:color="auto"/>
              <w:left w:val="single" w:sz="6" w:space="0" w:color="auto"/>
              <w:bottom w:val="single" w:sz="6" w:space="0" w:color="auto"/>
              <w:right w:val="single" w:sz="6" w:space="0" w:color="auto"/>
            </w:tcBorders>
            <w:vAlign w:val="center"/>
          </w:tcPr>
          <w:p w14:paraId="13B436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039263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220705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02585F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35433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08CA954B" w14:textId="77777777" w:rsidTr="00047139">
        <w:trPr>
          <w:trHeight w:val="182"/>
        </w:trPr>
        <w:tc>
          <w:tcPr>
            <w:tcW w:w="2500" w:type="dxa"/>
            <w:tcBorders>
              <w:top w:val="single" w:sz="6" w:space="0" w:color="auto"/>
              <w:bottom w:val="single" w:sz="6" w:space="0" w:color="auto"/>
              <w:right w:val="single" w:sz="6" w:space="0" w:color="auto"/>
            </w:tcBorders>
            <w:vAlign w:val="center"/>
          </w:tcPr>
          <w:p w14:paraId="5247F9A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2E4218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38A61D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57D649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52DD65E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129C14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5ECE133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2C4354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5C3D51F1"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77D6045"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01414" w14:paraId="13093B0C" w14:textId="77777777">
        <w:trPr>
          <w:trHeight w:val="200"/>
        </w:trPr>
        <w:tc>
          <w:tcPr>
            <w:tcW w:w="7000" w:type="dxa"/>
            <w:tcBorders>
              <w:top w:val="single" w:sz="6" w:space="0" w:color="auto"/>
              <w:bottom w:val="single" w:sz="6" w:space="0" w:color="auto"/>
              <w:right w:val="single" w:sz="6" w:space="0" w:color="auto"/>
            </w:tcBorders>
            <w:vAlign w:val="center"/>
          </w:tcPr>
          <w:p w14:paraId="5FE3091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3E173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B1516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6769E86F" w14:textId="77777777">
        <w:trPr>
          <w:trHeight w:val="200"/>
        </w:trPr>
        <w:tc>
          <w:tcPr>
            <w:tcW w:w="7000" w:type="dxa"/>
            <w:tcBorders>
              <w:top w:val="single" w:sz="6" w:space="0" w:color="auto"/>
              <w:bottom w:val="single" w:sz="6" w:space="0" w:color="auto"/>
              <w:right w:val="single" w:sz="6" w:space="0" w:color="auto"/>
            </w:tcBorders>
            <w:vAlign w:val="center"/>
          </w:tcPr>
          <w:p w14:paraId="642AF5B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5F21CD84"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D61E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7BCBF3E2" w14:textId="77777777">
        <w:trPr>
          <w:trHeight w:val="200"/>
        </w:trPr>
        <w:tc>
          <w:tcPr>
            <w:tcW w:w="7000" w:type="dxa"/>
            <w:tcBorders>
              <w:top w:val="single" w:sz="6" w:space="0" w:color="auto"/>
              <w:bottom w:val="single" w:sz="6" w:space="0" w:color="auto"/>
              <w:right w:val="single" w:sz="6" w:space="0" w:color="auto"/>
            </w:tcBorders>
            <w:vAlign w:val="center"/>
          </w:tcPr>
          <w:p w14:paraId="6506CB5B"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50B444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EB5495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D2E7D5D" w14:textId="77777777">
        <w:trPr>
          <w:trHeight w:val="200"/>
        </w:trPr>
        <w:tc>
          <w:tcPr>
            <w:tcW w:w="7000" w:type="dxa"/>
            <w:tcBorders>
              <w:top w:val="single" w:sz="6" w:space="0" w:color="auto"/>
              <w:bottom w:val="single" w:sz="6" w:space="0" w:color="auto"/>
              <w:right w:val="single" w:sz="6" w:space="0" w:color="auto"/>
            </w:tcBorders>
            <w:vAlign w:val="center"/>
          </w:tcPr>
          <w:p w14:paraId="5A581E69"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1937EF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7B3F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1B8C1B23"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68F9CE57"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01414" w14:paraId="7BB62F0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6DBFC6"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76301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C2ED5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2B932F9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36815A"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210D058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99EF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5E6481C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894E8C7"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3B2F3F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346CE4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05A06AAC" w14:textId="77777777">
        <w:trPr>
          <w:trHeight w:val="200"/>
        </w:trPr>
        <w:tc>
          <w:tcPr>
            <w:tcW w:w="2500" w:type="dxa"/>
            <w:tcBorders>
              <w:top w:val="single" w:sz="6" w:space="0" w:color="auto"/>
              <w:bottom w:val="single" w:sz="6" w:space="0" w:color="auto"/>
              <w:right w:val="single" w:sz="6" w:space="0" w:color="auto"/>
            </w:tcBorders>
            <w:vAlign w:val="center"/>
          </w:tcPr>
          <w:p w14:paraId="50D3EFDC"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6DA59DB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tc>
      </w:tr>
    </w:tbl>
    <w:p w14:paraId="7628FF41"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1DD5585A"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01414" w14:paraId="09B600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AB325D"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EB7E01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F1BD4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01414" w14:paraId="0E54C21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2F18A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77D26A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E5C19C0"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179BED6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A63F3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58D546C0"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081F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C80530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EF13F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5DD76C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232C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6B35216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FCF00F"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F9226B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E549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132E43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4E84DD"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F4C119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4B98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01414" w14:paraId="30B56727" w14:textId="77777777">
        <w:trPr>
          <w:trHeight w:val="200"/>
        </w:trPr>
        <w:tc>
          <w:tcPr>
            <w:tcW w:w="2500" w:type="dxa"/>
            <w:tcBorders>
              <w:top w:val="single" w:sz="6" w:space="0" w:color="auto"/>
              <w:bottom w:val="single" w:sz="6" w:space="0" w:color="auto"/>
              <w:right w:val="single" w:sz="6" w:space="0" w:color="auto"/>
            </w:tcBorders>
            <w:vAlign w:val="center"/>
          </w:tcPr>
          <w:p w14:paraId="70D4E7A5"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2C7A944" w14:textId="77777777" w:rsidR="00E01414" w:rsidRDefault="00C91D1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перед загальними зборами</w:t>
            </w:r>
          </w:p>
        </w:tc>
      </w:tr>
    </w:tbl>
    <w:p w14:paraId="3A4307A7"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8896C42"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0B0AEA9C"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E01414" w14:paraId="19F1A97D" w14:textId="77777777">
        <w:trPr>
          <w:trHeight w:val="200"/>
        </w:trPr>
        <w:tc>
          <w:tcPr>
            <w:tcW w:w="892" w:type="dxa"/>
            <w:tcBorders>
              <w:top w:val="single" w:sz="6" w:space="0" w:color="auto"/>
              <w:bottom w:val="single" w:sz="6" w:space="0" w:color="auto"/>
              <w:right w:val="single" w:sz="6" w:space="0" w:color="auto"/>
            </w:tcBorders>
            <w:vAlign w:val="center"/>
          </w:tcPr>
          <w:p w14:paraId="3CD712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21FB07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364ECB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07E291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E01414" w14:paraId="74A59BEC" w14:textId="77777777">
        <w:trPr>
          <w:trHeight w:val="200"/>
        </w:trPr>
        <w:tc>
          <w:tcPr>
            <w:tcW w:w="892" w:type="dxa"/>
            <w:tcBorders>
              <w:top w:val="single" w:sz="6" w:space="0" w:color="auto"/>
              <w:bottom w:val="single" w:sz="6" w:space="0" w:color="auto"/>
              <w:right w:val="single" w:sz="6" w:space="0" w:color="auto"/>
            </w:tcBorders>
          </w:tcPr>
          <w:p w14:paraId="66FFDE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01000B2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ФЕРМЕРСЬКЕ ГОСПОДАРСТВО "ЛАНКО"</w:t>
            </w:r>
          </w:p>
        </w:tc>
        <w:tc>
          <w:tcPr>
            <w:tcW w:w="3000" w:type="dxa"/>
            <w:tcBorders>
              <w:top w:val="single" w:sz="6" w:space="0" w:color="auto"/>
              <w:left w:val="single" w:sz="6" w:space="0" w:color="auto"/>
              <w:bottom w:val="single" w:sz="6" w:space="0" w:color="auto"/>
              <w:right w:val="single" w:sz="6" w:space="0" w:color="auto"/>
            </w:tcBorders>
          </w:tcPr>
          <w:p w14:paraId="79B8FF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37330895</w:t>
            </w:r>
          </w:p>
        </w:tc>
        <w:tc>
          <w:tcPr>
            <w:tcW w:w="2000" w:type="dxa"/>
            <w:tcBorders>
              <w:top w:val="single" w:sz="6" w:space="0" w:color="auto"/>
              <w:left w:val="single" w:sz="6" w:space="0" w:color="auto"/>
              <w:bottom w:val="single" w:sz="6" w:space="0" w:color="auto"/>
            </w:tcBorders>
          </w:tcPr>
          <w:p w14:paraId="493E433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93,2877</w:t>
            </w:r>
          </w:p>
        </w:tc>
      </w:tr>
    </w:tbl>
    <w:p w14:paraId="105BB21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8CC9BF0"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4C870FC4" w14:textId="77777777" w:rsidR="00E01414" w:rsidRDefault="00E0141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2"/>
        <w:gridCol w:w="1417"/>
        <w:gridCol w:w="4820"/>
        <w:gridCol w:w="2000"/>
      </w:tblGrid>
      <w:tr w:rsidR="00E01414" w14:paraId="1F0D08CA" w14:textId="77777777" w:rsidTr="00047139">
        <w:trPr>
          <w:trHeight w:val="200"/>
        </w:trPr>
        <w:tc>
          <w:tcPr>
            <w:tcW w:w="1452" w:type="dxa"/>
            <w:tcBorders>
              <w:top w:val="single" w:sz="6" w:space="0" w:color="auto"/>
              <w:bottom w:val="single" w:sz="6" w:space="0" w:color="auto"/>
              <w:right w:val="single" w:sz="6" w:space="0" w:color="auto"/>
            </w:tcBorders>
            <w:vAlign w:val="center"/>
          </w:tcPr>
          <w:p w14:paraId="7474BA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1417" w:type="dxa"/>
            <w:tcBorders>
              <w:top w:val="single" w:sz="6" w:space="0" w:color="auto"/>
              <w:left w:val="single" w:sz="6" w:space="0" w:color="auto"/>
              <w:bottom w:val="single" w:sz="6" w:space="0" w:color="auto"/>
              <w:right w:val="single" w:sz="6" w:space="0" w:color="auto"/>
            </w:tcBorders>
            <w:vAlign w:val="center"/>
          </w:tcPr>
          <w:p w14:paraId="3D1B1B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820" w:type="dxa"/>
            <w:tcBorders>
              <w:top w:val="single" w:sz="6" w:space="0" w:color="auto"/>
              <w:left w:val="single" w:sz="6" w:space="0" w:color="auto"/>
              <w:bottom w:val="single" w:sz="6" w:space="0" w:color="auto"/>
              <w:right w:val="single" w:sz="6" w:space="0" w:color="auto"/>
            </w:tcBorders>
            <w:vAlign w:val="center"/>
          </w:tcPr>
          <w:p w14:paraId="53EB57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0691B65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01414" w14:paraId="240EA054" w14:textId="77777777" w:rsidTr="00047139">
        <w:trPr>
          <w:trHeight w:val="200"/>
        </w:trPr>
        <w:tc>
          <w:tcPr>
            <w:tcW w:w="1452" w:type="dxa"/>
            <w:tcBorders>
              <w:top w:val="single" w:sz="6" w:space="0" w:color="auto"/>
              <w:bottom w:val="single" w:sz="6" w:space="0" w:color="auto"/>
              <w:right w:val="single" w:sz="6" w:space="0" w:color="auto"/>
            </w:tcBorders>
          </w:tcPr>
          <w:p w14:paraId="5216F76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4 992 692</w:t>
            </w:r>
          </w:p>
        </w:tc>
        <w:tc>
          <w:tcPr>
            <w:tcW w:w="1417" w:type="dxa"/>
            <w:tcBorders>
              <w:top w:val="single" w:sz="6" w:space="0" w:color="auto"/>
              <w:left w:val="single" w:sz="6" w:space="0" w:color="auto"/>
              <w:bottom w:val="single" w:sz="6" w:space="0" w:color="auto"/>
              <w:right w:val="single" w:sz="6" w:space="0" w:color="auto"/>
            </w:tcBorders>
          </w:tcPr>
          <w:p w14:paraId="561E62A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247 698</w:t>
            </w:r>
          </w:p>
        </w:tc>
        <w:tc>
          <w:tcPr>
            <w:tcW w:w="4820" w:type="dxa"/>
            <w:tcBorders>
              <w:top w:val="single" w:sz="6" w:space="0" w:color="auto"/>
              <w:left w:val="single" w:sz="6" w:space="0" w:color="auto"/>
              <w:bottom w:val="single" w:sz="6" w:space="0" w:color="auto"/>
              <w:right w:val="single" w:sz="6" w:space="0" w:color="auto"/>
            </w:tcBorders>
          </w:tcPr>
          <w:p w14:paraId="66BC06B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встановлених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законодавством України,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5659CC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зареєстровано випуск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E17A0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- 4992692 штук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7B705B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- 0,25 грн. кожна, </w:t>
            </w:r>
          </w:p>
          <w:p w14:paraId="2073AC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загальна </w:t>
            </w: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1248173 грн. </w:t>
            </w:r>
          </w:p>
          <w:p w14:paraId="10A2D5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247 698 штук. Таким чином, для визначення кворуму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4 744 994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51E3BF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247 698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tc>
        <w:tc>
          <w:tcPr>
            <w:tcW w:w="2000" w:type="dxa"/>
            <w:tcBorders>
              <w:top w:val="single" w:sz="6" w:space="0" w:color="auto"/>
              <w:left w:val="single" w:sz="6" w:space="0" w:color="auto"/>
              <w:bottom w:val="single" w:sz="6" w:space="0" w:color="auto"/>
            </w:tcBorders>
          </w:tcPr>
          <w:p w14:paraId="293CFE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E01414" w14:paraId="32E99F0F" w14:textId="77777777" w:rsidTr="00047139">
        <w:trPr>
          <w:trHeight w:val="200"/>
        </w:trPr>
        <w:tc>
          <w:tcPr>
            <w:tcW w:w="1452" w:type="dxa"/>
            <w:tcBorders>
              <w:top w:val="single" w:sz="6" w:space="0" w:color="auto"/>
              <w:bottom w:val="single" w:sz="6" w:space="0" w:color="auto"/>
              <w:right w:val="single" w:sz="6" w:space="0" w:color="auto"/>
            </w:tcBorders>
          </w:tcPr>
          <w:p w14:paraId="602972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237" w:type="dxa"/>
            <w:gridSpan w:val="3"/>
            <w:tcBorders>
              <w:top w:val="single" w:sz="6" w:space="0" w:color="auto"/>
              <w:left w:val="single" w:sz="6" w:space="0" w:color="auto"/>
              <w:bottom w:val="single" w:sz="6" w:space="0" w:color="auto"/>
            </w:tcBorders>
          </w:tcPr>
          <w:p w14:paraId="3115F8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немає.</w:t>
            </w:r>
          </w:p>
        </w:tc>
      </w:tr>
    </w:tbl>
    <w:p w14:paraId="4787D445"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40E7426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02EAE2A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0806D35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08E6E8A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Правлiння</w:t>
      </w:r>
      <w:proofErr w:type="spellEnd"/>
    </w:p>
    <w:p w14:paraId="1D775D8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Головний бухгалтер</w:t>
      </w:r>
    </w:p>
    <w:p w14:paraId="074B774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w:t>
      </w:r>
    </w:p>
    <w:p w14:paraId="752AFDE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D5BB2C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на 3 роки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шляхом кумулятивного голосування (п.10.8 Статуту). Особи, </w:t>
      </w:r>
      <w:proofErr w:type="spellStart"/>
      <w:r>
        <w:rPr>
          <w:rFonts w:ascii="Times New Roman CYR" w:hAnsi="Times New Roman CYR" w:cs="Times New Roman CYR"/>
          <w:sz w:val="24"/>
          <w:szCs w:val="24"/>
        </w:rPr>
        <w:t>обранi</w:t>
      </w:r>
      <w:proofErr w:type="spellEnd"/>
      <w:r>
        <w:rPr>
          <w:rFonts w:ascii="Times New Roman CYR" w:hAnsi="Times New Roman CYR" w:cs="Times New Roman CYR"/>
          <w:sz w:val="24"/>
          <w:szCs w:val="24"/>
        </w:rPr>
        <w:t xml:space="preserve"> членами наглядової ради, можуть переобиратися необмежену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разiв</w:t>
      </w:r>
      <w:proofErr w:type="spellEnd"/>
      <w:r>
        <w:rPr>
          <w:rFonts w:ascii="Times New Roman CYR" w:hAnsi="Times New Roman CYR" w:cs="Times New Roman CYR"/>
          <w:sz w:val="24"/>
          <w:szCs w:val="24"/>
        </w:rPr>
        <w:t xml:space="preserve"> (п.10.12 Статуту). Порядок обрання та припинення повноважень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п.10.8-10.14 Статуту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10.14 Статуту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встановлюється загальними зборами.</w:t>
      </w:r>
    </w:p>
    <w:p w14:paraId="11E756B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(п.10.17 Статуту).</w:t>
      </w:r>
    </w:p>
    <w:p w14:paraId="72F56D3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наглядової ради Товариства може бути лише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особа. Член наглядової ради не може бути одночасно членом виконавчого органу та/або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Товариства (п. 10.13 Статуту).</w:t>
      </w:r>
    </w:p>
    <w:p w14:paraId="4C6B913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(представники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55AE309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обраного кумулятивним голосуванням,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достроково лише за умови одночасного припинення повноважень усього складу наглядової ради. У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приймається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зборах. </w:t>
      </w:r>
    </w:p>
    <w:p w14:paraId="168BBDC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фiзичної</w:t>
      </w:r>
      <w:proofErr w:type="spellEnd"/>
      <w:r>
        <w:rPr>
          <w:rFonts w:ascii="Times New Roman CYR" w:hAnsi="Times New Roman CYR" w:cs="Times New Roman CYR"/>
          <w:sz w:val="24"/>
          <w:szCs w:val="24"/>
        </w:rPr>
        <w:t xml:space="preserve"> особи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 одночасним припиненням договору,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09FBF40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21CD72A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w:t>
      </w:r>
    </w:p>
    <w:p w14:paraId="61B36C4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w:t>
      </w:r>
    </w:p>
    <w:p w14:paraId="3B4D6E7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24942F3D"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63E506B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Товариства складається з 3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 11.7. Статуту) i обирається наглядовою радою (п.10.6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8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Наглядова рада може в будь-який час та з будь-яких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xml:space="preserve">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повноважень голови та (або) будь-якого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6440306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повноваження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припиняються:</w:t>
      </w:r>
    </w:p>
    <w:p w14:paraId="0D8D3AD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власним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7E17A4D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w:t>
      </w:r>
    </w:p>
    <w:p w14:paraId="6C1AEE2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602EE3F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w:t>
      </w:r>
      <w:proofErr w:type="spellStart"/>
      <w:r>
        <w:rPr>
          <w:rFonts w:ascii="Times New Roman CYR" w:hAnsi="Times New Roman CYR" w:cs="Times New Roman CYR"/>
          <w:sz w:val="24"/>
          <w:szCs w:val="24"/>
        </w:rPr>
        <w:t>недiєздатними</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недiєздатними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вiдсутнiми</w:t>
      </w:r>
      <w:proofErr w:type="spellEnd"/>
      <w:r>
        <w:rPr>
          <w:rFonts w:ascii="Times New Roman CYR" w:hAnsi="Times New Roman CYR" w:cs="Times New Roman CYR"/>
          <w:sz w:val="24"/>
          <w:szCs w:val="24"/>
        </w:rPr>
        <w:t>, померлими;</w:t>
      </w:r>
    </w:p>
    <w:p w14:paraId="01EC9BE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визначених контрактом (п.11.22 Статуту)</w:t>
      </w:r>
    </w:p>
    <w:p w14:paraId="6D25BB9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посади 2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 Г</w:t>
      </w:r>
    </w:p>
    <w:p w14:paraId="5B9A856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51FD4A7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(п.12.16 Статуту)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строком на 3 роки. Не можуть бути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голова та члени наглядової ради, голова та члени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Товариства, корпоративний секретар та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повної </w:t>
      </w:r>
      <w:proofErr w:type="spellStart"/>
      <w:r>
        <w:rPr>
          <w:rFonts w:ascii="Times New Roman CYR" w:hAnsi="Times New Roman CYR" w:cs="Times New Roman CYR"/>
          <w:sz w:val="24"/>
          <w:szCs w:val="24"/>
        </w:rPr>
        <w:t>цивiльної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дiєздатностi</w:t>
      </w:r>
      <w:proofErr w:type="spellEnd"/>
      <w:r>
        <w:rPr>
          <w:rFonts w:ascii="Times New Roman CYR" w:hAnsi="Times New Roman CYR" w:cs="Times New Roman CYR"/>
          <w:sz w:val="24"/>
          <w:szCs w:val="24"/>
        </w:rPr>
        <w:t xml:space="preserve">. Одна й та сама особа може переобиратися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на необмежену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термiнiв</w:t>
      </w:r>
      <w:proofErr w:type="spellEnd"/>
      <w:r>
        <w:rPr>
          <w:rFonts w:ascii="Times New Roman CYR" w:hAnsi="Times New Roman CYR" w:cs="Times New Roman CYR"/>
          <w:sz w:val="24"/>
          <w:szCs w:val="24"/>
        </w:rPr>
        <w:t>.</w:t>
      </w:r>
    </w:p>
    <w:p w14:paraId="7D1F777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3B37438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Товариства. </w:t>
      </w:r>
    </w:p>
    <w:p w14:paraId="5226ABD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передбачено i не виплачувалися.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виплачувати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та винагороди, не було.</w:t>
      </w:r>
    </w:p>
    <w:p w14:paraId="309C605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7A2859F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790F742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(п.8.4.5 Статуту): </w:t>
      </w:r>
    </w:p>
    <w:p w14:paraId="60E8C57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10.6 Статуту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w:t>
      </w:r>
    </w:p>
    <w:p w14:paraId="5CECBF2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положень, якими регулюються питання,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
    <w:p w14:paraId="016DE8E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
    <w:p w14:paraId="708BAB9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або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Товариства та у випадках, встановлених чинним Законодавством України;</w:t>
      </w:r>
    </w:p>
    <w:p w14:paraId="3941E3D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2FCEB8C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на суму, що не перевищує 25 (двадцять п'ять)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8926B1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1422A32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України;</w:t>
      </w:r>
    </w:p>
    <w:p w14:paraId="0FD8D9B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обрання та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0D2437B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 xml:space="preserve">затвердження умов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укладатимуться з Головою та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їх винагороди, обрання особи, яка уповноважується на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з Головою та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4179335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Голови або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61B3EA6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
    <w:p w14:paraId="4E350C3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за  винятком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встановлених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6421C7A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w:t>
      </w:r>
      <w:proofErr w:type="spellStart"/>
      <w:r>
        <w:rPr>
          <w:rFonts w:ascii="Times New Roman CYR" w:hAnsi="Times New Roman CYR" w:cs="Times New Roman CYR"/>
          <w:sz w:val="24"/>
          <w:szCs w:val="24"/>
        </w:rPr>
        <w:t>ним,встановлення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EF47A2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w:t>
      </w:r>
    </w:p>
    <w:p w14:paraId="03FEFE0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мають право на  участь у загальних зборах; </w:t>
      </w:r>
    </w:p>
    <w:p w14:paraId="68639CD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про заснування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5083F51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Товариства, затвердження положень,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яких вони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715D394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роздiлом</w:t>
      </w:r>
      <w:proofErr w:type="spellEnd"/>
      <w:r>
        <w:rPr>
          <w:rFonts w:ascii="Times New Roman CYR" w:hAnsi="Times New Roman CYR" w:cs="Times New Roman CYR"/>
          <w:sz w:val="24"/>
          <w:szCs w:val="24"/>
        </w:rPr>
        <w:t xml:space="preserve"> XVI Закону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w:t>
      </w:r>
    </w:p>
    <w:p w14:paraId="206C650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796C11B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1F042F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Товариства та  затвердження умов договору, що укладатиметься з </w:t>
      </w:r>
      <w:proofErr w:type="spellStart"/>
      <w:r>
        <w:rPr>
          <w:rFonts w:ascii="Times New Roman CYR" w:hAnsi="Times New Roman CYR" w:cs="Times New Roman CYR"/>
          <w:sz w:val="24"/>
          <w:szCs w:val="24"/>
        </w:rPr>
        <w:t>ним,встановлення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w:t>
      </w:r>
    </w:p>
    <w:p w14:paraId="3946D60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22.</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реєстратора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товариства або </w:t>
      </w:r>
      <w:proofErr w:type="spellStart"/>
      <w:r>
        <w:rPr>
          <w:rFonts w:ascii="Times New Roman CYR" w:hAnsi="Times New Roman CYR" w:cs="Times New Roman CYR"/>
          <w:sz w:val="24"/>
          <w:szCs w:val="24"/>
        </w:rPr>
        <w:t>депозитарiя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6D8D968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 xml:space="preserve">надсилання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про придбання належних їм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особою (особами, що </w:t>
      </w:r>
      <w:proofErr w:type="spellStart"/>
      <w:r>
        <w:rPr>
          <w:rFonts w:ascii="Times New Roman CYR" w:hAnsi="Times New Roman CYR" w:cs="Times New Roman CYR"/>
          <w:sz w:val="24"/>
          <w:szCs w:val="24"/>
        </w:rPr>
        <w:t>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спiльно</w:t>
      </w:r>
      <w:proofErr w:type="spellEnd"/>
      <w:r>
        <w:rPr>
          <w:rFonts w:ascii="Times New Roman CYR" w:hAnsi="Times New Roman CYR" w:cs="Times New Roman CYR"/>
          <w:sz w:val="24"/>
          <w:szCs w:val="24"/>
        </w:rPr>
        <w:t xml:space="preserve">), яка придбала контрольний пакет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65  Закону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6BD44D3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Статутом Товариства</w:t>
      </w:r>
    </w:p>
    <w:p w14:paraId="4AA2721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належать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законодавством, цим статутом або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 (п.11.4 Статуту)</w:t>
      </w:r>
    </w:p>
    <w:p w14:paraId="5500EBF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уповноважений керувати поточними справами Товариства, представляти Товариство в його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особами будь-якої форми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вести переговори та вчиняти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з урахуванням обмежень, встановлених статутом та законодавством України</w:t>
      </w:r>
    </w:p>
    <w:p w14:paraId="1F68973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належить (п.11.19 Статуту):</w:t>
      </w:r>
    </w:p>
    <w:p w14:paraId="0A7D7C2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представляє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w:t>
      </w:r>
    </w:p>
    <w:p w14:paraId="0B1000D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скликає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визначає </w:t>
      </w:r>
      <w:proofErr w:type="spellStart"/>
      <w:r>
        <w:rPr>
          <w:rFonts w:ascii="Times New Roman CYR" w:hAnsi="Times New Roman CYR" w:cs="Times New Roman CYR"/>
          <w:sz w:val="24"/>
          <w:szCs w:val="24"/>
        </w:rPr>
        <w:t>їхнiй</w:t>
      </w:r>
      <w:proofErr w:type="spellEnd"/>
      <w:r>
        <w:rPr>
          <w:rFonts w:ascii="Times New Roman CYR" w:hAnsi="Times New Roman CYR" w:cs="Times New Roman CYR"/>
          <w:sz w:val="24"/>
          <w:szCs w:val="24"/>
        </w:rPr>
        <w:t xml:space="preserve"> порядок денний та головує на них, призначає секретаря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 метою ведення протоколу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i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протоколу;</w:t>
      </w:r>
    </w:p>
    <w:p w14:paraId="7FFC0AF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розподiляє</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033CC88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визначає порядок скликання i проведення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4DE571A7"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договори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(видачу) яких прийнято уповноваженим органом Товариства в межах його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положень Статуту;</w:t>
      </w:r>
    </w:p>
    <w:p w14:paraId="7645FD9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забезпечує розробку </w:t>
      </w:r>
      <w:proofErr w:type="spellStart"/>
      <w:r>
        <w:rPr>
          <w:rFonts w:ascii="Times New Roman CYR" w:hAnsi="Times New Roman CYR" w:cs="Times New Roman CYR"/>
          <w:sz w:val="24"/>
          <w:szCs w:val="24"/>
        </w:rPr>
        <w:t>концепцiї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цiнової</w:t>
      </w:r>
      <w:proofErr w:type="spellEnd"/>
      <w:r>
        <w:rPr>
          <w:rFonts w:ascii="Times New Roman CYR" w:hAnsi="Times New Roman CYR" w:cs="Times New Roman CYR"/>
          <w:sz w:val="24"/>
          <w:szCs w:val="24"/>
        </w:rPr>
        <w:t xml:space="preserve"> та тарифної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надаються Товариством;</w:t>
      </w:r>
    </w:p>
    <w:p w14:paraId="761F811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забезпечує дотримання норм законодавства України про працю, правил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трудового розпорядку;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укладає та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колективний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з трудовим колективом або його уповноваженим органом,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i доповнення до нього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його виконання;</w:t>
      </w:r>
    </w:p>
    <w:p w14:paraId="31A868B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затверджує, штатний розклад та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w:t>
      </w:r>
    </w:p>
    <w:p w14:paraId="24C6C73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 xml:space="preserve">наймає та </w:t>
      </w:r>
      <w:proofErr w:type="spellStart"/>
      <w:r>
        <w:rPr>
          <w:rFonts w:ascii="Times New Roman CYR" w:hAnsi="Times New Roman CYR" w:cs="Times New Roman CYR"/>
          <w:sz w:val="24"/>
          <w:szCs w:val="24"/>
        </w:rPr>
        <w:t>звiльняє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вживає до них заходи заохочення та накладає стягнення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чинного законодавства України,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w:t>
      </w:r>
    </w:p>
    <w:p w14:paraId="78D6724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видає накази i розпорядження, надає доручення та </w:t>
      </w:r>
      <w:proofErr w:type="spellStart"/>
      <w:r>
        <w:rPr>
          <w:rFonts w:ascii="Times New Roman CYR" w:hAnsi="Times New Roman CYR" w:cs="Times New Roman CYR"/>
          <w:sz w:val="24"/>
          <w:szCs w:val="24"/>
        </w:rPr>
        <w:t>вказiвки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w:t>
      </w:r>
    </w:p>
    <w:p w14:paraId="55EB2F6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пропонує кандидатури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3A86C7B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Загальних зборах представляє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5FA8283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укладає угоди та вчиняє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яких покликана </w:t>
      </w:r>
      <w:proofErr w:type="spellStart"/>
      <w:r>
        <w:rPr>
          <w:rFonts w:ascii="Times New Roman CYR" w:hAnsi="Times New Roman CYR" w:cs="Times New Roman CYR"/>
          <w:sz w:val="24"/>
          <w:szCs w:val="24"/>
        </w:rPr>
        <w:t>iнтересами</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а також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забезпечення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законодавством України, цим Статутом та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511ADDE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контролює додержання вимог законодавства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w:t>
      </w:r>
    </w:p>
    <w:p w14:paraId="0EBFDBA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розглядає заяви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про прийом на роботу, переведення, </w:t>
      </w:r>
      <w:proofErr w:type="spellStart"/>
      <w:r>
        <w:rPr>
          <w:rFonts w:ascii="Times New Roman CYR" w:hAnsi="Times New Roman CYR" w:cs="Times New Roman CYR"/>
          <w:sz w:val="24"/>
          <w:szCs w:val="24"/>
        </w:rPr>
        <w:t>перемiщення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обумовлених у цьому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надання їм </w:t>
      </w:r>
      <w:proofErr w:type="spellStart"/>
      <w:r>
        <w:rPr>
          <w:rFonts w:ascii="Times New Roman CYR" w:hAnsi="Times New Roman CYR" w:cs="Times New Roman CYR"/>
          <w:sz w:val="24"/>
          <w:szCs w:val="24"/>
        </w:rPr>
        <w:t>вiдпусток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документи про накладення стягнень чи заохочень, про притягнення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w:t>
      </w:r>
    </w:p>
    <w:p w14:paraId="715A95B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визначає умови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i умови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договору </w:t>
      </w:r>
      <w:proofErr w:type="spellStart"/>
      <w:r>
        <w:rPr>
          <w:rFonts w:ascii="Times New Roman CYR" w:hAnsi="Times New Roman CYR" w:cs="Times New Roman CYR"/>
          <w:sz w:val="24"/>
          <w:szCs w:val="24"/>
        </w:rPr>
        <w:t>пiдряду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за винятком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коли умови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визначаються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w:t>
      </w:r>
    </w:p>
    <w:p w14:paraId="3B2E9DF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вiдбуття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вiдрядження</w:t>
      </w:r>
      <w:proofErr w:type="spellEnd"/>
      <w:r>
        <w:rPr>
          <w:rFonts w:ascii="Times New Roman CYR" w:hAnsi="Times New Roman CYR" w:cs="Times New Roman CYR"/>
          <w:sz w:val="24"/>
          <w:szCs w:val="24"/>
        </w:rPr>
        <w:t xml:space="preserve"> чи у </w:t>
      </w:r>
      <w:proofErr w:type="spellStart"/>
      <w:r>
        <w:rPr>
          <w:rFonts w:ascii="Times New Roman CYR" w:hAnsi="Times New Roman CYR" w:cs="Times New Roman CYR"/>
          <w:sz w:val="24"/>
          <w:szCs w:val="24"/>
        </w:rPr>
        <w:t>вiдпустку</w:t>
      </w:r>
      <w:proofErr w:type="spellEnd"/>
      <w:r>
        <w:rPr>
          <w:rFonts w:ascii="Times New Roman CYR" w:hAnsi="Times New Roman CYR" w:cs="Times New Roman CYR"/>
          <w:sz w:val="24"/>
          <w:szCs w:val="24"/>
        </w:rPr>
        <w:t xml:space="preserve">, направляє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вiдрядження</w:t>
      </w:r>
      <w:proofErr w:type="spellEnd"/>
      <w:r>
        <w:rPr>
          <w:rFonts w:ascii="Times New Roman CYR" w:hAnsi="Times New Roman CYR" w:cs="Times New Roman CYR"/>
          <w:sz w:val="24"/>
          <w:szCs w:val="24"/>
        </w:rPr>
        <w:t xml:space="preserve">, визначає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добових понад установлений законом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встановлює обмеження щодо граничних витрат на </w:t>
      </w:r>
      <w:proofErr w:type="spellStart"/>
      <w:r>
        <w:rPr>
          <w:rFonts w:ascii="Times New Roman CYR" w:hAnsi="Times New Roman CYR" w:cs="Times New Roman CYR"/>
          <w:sz w:val="24"/>
          <w:szCs w:val="24"/>
        </w:rPr>
        <w:t>вiдрядження</w:t>
      </w:r>
      <w:proofErr w:type="spellEnd"/>
      <w:r>
        <w:rPr>
          <w:rFonts w:ascii="Times New Roman CYR" w:hAnsi="Times New Roman CYR" w:cs="Times New Roman CYR"/>
          <w:sz w:val="24"/>
          <w:szCs w:val="24"/>
        </w:rPr>
        <w:t>;</w:t>
      </w:r>
    </w:p>
    <w:p w14:paraId="066E083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 xml:space="preserve">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за погодженням з Наглядовою радою списує з балансу Товариства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непридатнi</w:t>
      </w:r>
      <w:proofErr w:type="spellEnd"/>
      <w:r>
        <w:rPr>
          <w:rFonts w:ascii="Times New Roman CYR" w:hAnsi="Times New Roman CYR" w:cs="Times New Roman CYR"/>
          <w:sz w:val="24"/>
          <w:szCs w:val="24"/>
        </w:rPr>
        <w:t xml:space="preserve"> для подальшого використання, морально </w:t>
      </w:r>
      <w:proofErr w:type="spellStart"/>
      <w:r>
        <w:rPr>
          <w:rFonts w:ascii="Times New Roman CYR" w:hAnsi="Times New Roman CYR" w:cs="Times New Roman CYR"/>
          <w:sz w:val="24"/>
          <w:szCs w:val="24"/>
        </w:rPr>
        <w:t>застарiлi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зношенi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пошкодженi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аварiї</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стихiйного</w:t>
      </w:r>
      <w:proofErr w:type="spellEnd"/>
      <w:r>
        <w:rPr>
          <w:rFonts w:ascii="Times New Roman CYR" w:hAnsi="Times New Roman CYR" w:cs="Times New Roman CYR"/>
          <w:sz w:val="24"/>
          <w:szCs w:val="24"/>
        </w:rPr>
        <w:t xml:space="preserve"> лиха, </w:t>
      </w:r>
      <w:proofErr w:type="spellStart"/>
      <w:r>
        <w:rPr>
          <w:rFonts w:ascii="Times New Roman CYR" w:hAnsi="Times New Roman CYR" w:cs="Times New Roman CYR"/>
          <w:sz w:val="24"/>
          <w:szCs w:val="24"/>
        </w:rPr>
        <w:t>зниклi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крадiжок</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iнвентаризацiї</w:t>
      </w:r>
      <w:proofErr w:type="spellEnd"/>
      <w:r>
        <w:rPr>
          <w:rFonts w:ascii="Times New Roman CYR" w:hAnsi="Times New Roman CYR" w:cs="Times New Roman CYR"/>
          <w:sz w:val="24"/>
          <w:szCs w:val="24"/>
        </w:rPr>
        <w:t xml:space="preserve"> як нестача,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w:t>
      </w:r>
    </w:p>
    <w:p w14:paraId="463CC08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 xml:space="preserve">розпоряджається коштами та майном Товариства в межах, визначених цим Статутом та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w:t>
      </w:r>
    </w:p>
    <w:p w14:paraId="23B3B40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за погодженням з Наглядовою радою виписує векселя в оплату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послуг поставлених Товариству;</w:t>
      </w:r>
    </w:p>
    <w:p w14:paraId="400DF2A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номенклатуру Товариства;</w:t>
      </w:r>
    </w:p>
    <w:p w14:paraId="72225AB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повноваження щодо яких </w:t>
      </w:r>
      <w:proofErr w:type="spellStart"/>
      <w:r>
        <w:rPr>
          <w:rFonts w:ascii="Times New Roman CYR" w:hAnsi="Times New Roman CYR" w:cs="Times New Roman CYR"/>
          <w:sz w:val="24"/>
          <w:szCs w:val="24"/>
        </w:rPr>
        <w:t>делегованi</w:t>
      </w:r>
      <w:proofErr w:type="spellEnd"/>
      <w:r>
        <w:rPr>
          <w:rFonts w:ascii="Times New Roman CYR" w:hAnsi="Times New Roman CYR" w:cs="Times New Roman CYR"/>
          <w:sz w:val="24"/>
          <w:szCs w:val="24"/>
        </w:rPr>
        <w:t xml:space="preserve"> йому </w:t>
      </w:r>
      <w:proofErr w:type="spellStart"/>
      <w:r>
        <w:rPr>
          <w:rFonts w:ascii="Times New Roman CYR" w:hAnsi="Times New Roman CYR" w:cs="Times New Roman CYR"/>
          <w:sz w:val="24"/>
          <w:szCs w:val="24"/>
        </w:rPr>
        <w:t>Правлiнням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та/або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досягнення статутних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2AFEEFD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вносять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обговорюють питання порядку денного, голосують по ним та приймають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p>
    <w:p w14:paraId="1144623A"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779115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Права та обов`язки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визначаються чинним законодавством України, статутом,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та договором, що укладається з кожним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 12. Статуту).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(п.12.13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висновок, в якому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фактiв</w:t>
      </w:r>
      <w:proofErr w:type="spellEnd"/>
      <w:r>
        <w:rPr>
          <w:rFonts w:ascii="Times New Roman CYR" w:hAnsi="Times New Roman CYR" w:cs="Times New Roman CYR"/>
          <w:sz w:val="24"/>
          <w:szCs w:val="24"/>
        </w:rPr>
        <w:t xml:space="preserve">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також проводить </w:t>
      </w:r>
      <w:proofErr w:type="spellStart"/>
      <w:r>
        <w:rPr>
          <w:rFonts w:ascii="Times New Roman CYR" w:hAnsi="Times New Roman CYR" w:cs="Times New Roman CYR"/>
          <w:sz w:val="24"/>
          <w:szCs w:val="24"/>
        </w:rPr>
        <w:t>спецiальну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 </w:t>
      </w:r>
      <w:proofErr w:type="spellStart"/>
      <w:r>
        <w:rPr>
          <w:rFonts w:ascii="Times New Roman CYR" w:hAnsi="Times New Roman CYR" w:cs="Times New Roman CYR"/>
          <w:sz w:val="24"/>
          <w:szCs w:val="24"/>
        </w:rPr>
        <w:t>iнiцiативи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наглядової ради, виконавчого органу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(власником)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виконавчого органу у випадках, передбачених чинним законодавством України, статутом та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(п.12. Статуту).</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12.16 Статуту та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створена посада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4A9B9212"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4D3F975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(член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w:t>
      </w:r>
    </w:p>
    <w:p w14:paraId="1B9E373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w:t>
      </w:r>
    </w:p>
    <w:p w14:paraId="1FB99C9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2EBA062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w:t>
      </w:r>
    </w:p>
    <w:p w14:paraId="318A0AB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 про заохочення </w:t>
      </w:r>
      <w:proofErr w:type="spellStart"/>
      <w:r>
        <w:rPr>
          <w:rFonts w:ascii="Times New Roman CYR" w:hAnsi="Times New Roman CYR" w:cs="Times New Roman CYR"/>
          <w:sz w:val="24"/>
          <w:szCs w:val="24"/>
        </w:rPr>
        <w:lastRenderedPageBreak/>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17C8CE9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w:t>
      </w:r>
    </w:p>
    <w:p w14:paraId="0DAA49B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58DB3A5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w:t>
      </w:r>
    </w:p>
    <w:p w14:paraId="6D5ADAC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 </w:t>
      </w:r>
    </w:p>
    <w:p w14:paraId="5188BC3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5A990C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5523F35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Наведено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щодо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5F3C2527"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216A385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0301108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5AE46648"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0734C46F"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0E608C80"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sectPr w:rsidR="00E01414">
          <w:pgSz w:w="12240" w:h="15840"/>
          <w:pgMar w:top="850" w:right="850" w:bottom="850" w:left="1400" w:header="708" w:footer="708" w:gutter="0"/>
          <w:cols w:space="720"/>
          <w:noEndnote/>
        </w:sectPr>
      </w:pPr>
    </w:p>
    <w:p w14:paraId="28FACA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01414" w14:paraId="71EB6AB9"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3836FB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06A5B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B5493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6A57C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5A312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C1BCF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01414" w14:paraId="6F890BFE" w14:textId="77777777">
        <w:trPr>
          <w:trHeight w:val="200"/>
        </w:trPr>
        <w:tc>
          <w:tcPr>
            <w:tcW w:w="3300" w:type="dxa"/>
            <w:vMerge/>
            <w:tcBorders>
              <w:top w:val="single" w:sz="6" w:space="0" w:color="auto"/>
              <w:bottom w:val="single" w:sz="6" w:space="0" w:color="auto"/>
              <w:right w:val="single" w:sz="6" w:space="0" w:color="auto"/>
            </w:tcBorders>
            <w:vAlign w:val="center"/>
          </w:tcPr>
          <w:p w14:paraId="6F6A212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587EA2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5A2ED18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1290F7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F42555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ED1BF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FAD89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01414" w14:paraId="258D587D" w14:textId="77777777">
        <w:trPr>
          <w:trHeight w:val="200"/>
        </w:trPr>
        <w:tc>
          <w:tcPr>
            <w:tcW w:w="3300" w:type="dxa"/>
            <w:tcBorders>
              <w:top w:val="single" w:sz="6" w:space="0" w:color="auto"/>
              <w:bottom w:val="single" w:sz="6" w:space="0" w:color="auto"/>
              <w:right w:val="single" w:sz="6" w:space="0" w:color="auto"/>
            </w:tcBorders>
          </w:tcPr>
          <w:p w14:paraId="779DF94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Фермерське господарство "Ланко"</w:t>
            </w:r>
          </w:p>
        </w:tc>
        <w:tc>
          <w:tcPr>
            <w:tcW w:w="1400" w:type="dxa"/>
            <w:tcBorders>
              <w:top w:val="single" w:sz="6" w:space="0" w:color="auto"/>
              <w:left w:val="single" w:sz="6" w:space="0" w:color="auto"/>
              <w:bottom w:val="single" w:sz="6" w:space="0" w:color="auto"/>
              <w:right w:val="single" w:sz="6" w:space="0" w:color="auto"/>
            </w:tcBorders>
          </w:tcPr>
          <w:p w14:paraId="0271B35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37330895</w:t>
            </w:r>
          </w:p>
        </w:tc>
        <w:tc>
          <w:tcPr>
            <w:tcW w:w="2300" w:type="dxa"/>
            <w:tcBorders>
              <w:top w:val="single" w:sz="6" w:space="0" w:color="auto"/>
              <w:left w:val="single" w:sz="6" w:space="0" w:color="auto"/>
              <w:bottom w:val="single" w:sz="6" w:space="0" w:color="auto"/>
              <w:right w:val="single" w:sz="6" w:space="0" w:color="auto"/>
            </w:tcBorders>
          </w:tcPr>
          <w:p w14:paraId="5EFA35F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15504, Україна, </w:t>
            </w:r>
            <w:proofErr w:type="spellStart"/>
            <w:r>
              <w:rPr>
                <w:rFonts w:ascii="Times New Roman CYR" w:hAnsi="Times New Roman CYR" w:cs="Times New Roman CYR"/>
              </w:rPr>
              <w:t>Чернiгiвський</w:t>
            </w:r>
            <w:proofErr w:type="spellEnd"/>
            <w:r>
              <w:rPr>
                <w:rFonts w:ascii="Times New Roman CYR" w:hAnsi="Times New Roman CYR" w:cs="Times New Roman CYR"/>
              </w:rPr>
              <w:t xml:space="preserve"> р-н </w:t>
            </w:r>
            <w:proofErr w:type="spellStart"/>
            <w:r>
              <w:rPr>
                <w:rFonts w:ascii="Times New Roman CYR" w:hAnsi="Times New Roman CYR" w:cs="Times New Roman CYR"/>
              </w:rPr>
              <w:t>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с.Старий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Бiлоус</w:t>
            </w:r>
            <w:proofErr w:type="spellEnd"/>
            <w:r>
              <w:rPr>
                <w:rFonts w:ascii="Times New Roman CYR" w:hAnsi="Times New Roman CYR" w:cs="Times New Roman CYR"/>
              </w:rPr>
              <w:t>, вул. Затишна, 7</w:t>
            </w:r>
          </w:p>
        </w:tc>
        <w:tc>
          <w:tcPr>
            <w:tcW w:w="2000" w:type="dxa"/>
            <w:tcBorders>
              <w:top w:val="single" w:sz="6" w:space="0" w:color="auto"/>
              <w:left w:val="single" w:sz="6" w:space="0" w:color="auto"/>
              <w:bottom w:val="single" w:sz="6" w:space="0" w:color="auto"/>
              <w:right w:val="single" w:sz="6" w:space="0" w:color="auto"/>
            </w:tcBorders>
          </w:tcPr>
          <w:p w14:paraId="3FF566B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4472D3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041C24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46B194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DF4B3B8"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A886F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F24B5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E54A9B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100FCF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E01414" w14:paraId="01B140A4"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3F9F719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2D555DE"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D4BFF57"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78F70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4D59B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01414" w14:paraId="68A0C40E" w14:textId="77777777">
        <w:trPr>
          <w:trHeight w:val="200"/>
        </w:trPr>
        <w:tc>
          <w:tcPr>
            <w:tcW w:w="7000" w:type="dxa"/>
            <w:gridSpan w:val="3"/>
            <w:tcBorders>
              <w:top w:val="single" w:sz="6" w:space="0" w:color="auto"/>
              <w:bottom w:val="single" w:sz="6" w:space="0" w:color="auto"/>
              <w:right w:val="single" w:sz="6" w:space="0" w:color="auto"/>
            </w:tcBorders>
          </w:tcPr>
          <w:p w14:paraId="0809800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вiдсутнi</w:t>
            </w:r>
            <w:proofErr w:type="spellEnd"/>
          </w:p>
        </w:tc>
        <w:tc>
          <w:tcPr>
            <w:tcW w:w="2000" w:type="dxa"/>
            <w:tcBorders>
              <w:top w:val="single" w:sz="6" w:space="0" w:color="auto"/>
              <w:left w:val="single" w:sz="6" w:space="0" w:color="auto"/>
              <w:bottom w:val="single" w:sz="6" w:space="0" w:color="auto"/>
              <w:right w:val="single" w:sz="6" w:space="0" w:color="auto"/>
            </w:tcBorders>
          </w:tcPr>
          <w:p w14:paraId="6F80C1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399C22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35D678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7FCFF9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3E91B45" w14:textId="77777777">
        <w:trPr>
          <w:trHeight w:val="200"/>
        </w:trPr>
        <w:tc>
          <w:tcPr>
            <w:tcW w:w="7000" w:type="dxa"/>
            <w:gridSpan w:val="3"/>
            <w:tcBorders>
              <w:top w:val="single" w:sz="6" w:space="0" w:color="auto"/>
              <w:bottom w:val="single" w:sz="6" w:space="0" w:color="auto"/>
              <w:right w:val="single" w:sz="6" w:space="0" w:color="auto"/>
            </w:tcBorders>
          </w:tcPr>
          <w:p w14:paraId="7A8E37DB"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3D01C6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082A91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6412F4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4629929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0C8084C"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6838" w:h="11906" w:orient="landscape"/>
          <w:pgMar w:top="850" w:right="850" w:bottom="850" w:left="1400" w:header="708" w:footer="708" w:gutter="0"/>
          <w:cols w:space="720"/>
          <w:noEndnote/>
        </w:sectPr>
      </w:pPr>
    </w:p>
    <w:p w14:paraId="74F32A7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2FB115C9"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E01414" w14:paraId="0C714199" w14:textId="77777777">
        <w:trPr>
          <w:trHeight w:val="300"/>
        </w:trPr>
        <w:tc>
          <w:tcPr>
            <w:tcW w:w="2462" w:type="dxa"/>
            <w:tcBorders>
              <w:top w:val="single" w:sz="6" w:space="0" w:color="auto"/>
              <w:bottom w:val="single" w:sz="6" w:space="0" w:color="auto"/>
              <w:right w:val="single" w:sz="6" w:space="0" w:color="auto"/>
            </w:tcBorders>
            <w:vAlign w:val="center"/>
          </w:tcPr>
          <w:p w14:paraId="379D91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2F3AC4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4925EE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4F2FE7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7BCD42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E01414" w14:paraId="465499A1" w14:textId="77777777">
        <w:trPr>
          <w:trHeight w:val="300"/>
        </w:trPr>
        <w:tc>
          <w:tcPr>
            <w:tcW w:w="2462" w:type="dxa"/>
            <w:tcBorders>
              <w:top w:val="single" w:sz="6" w:space="0" w:color="auto"/>
              <w:bottom w:val="single" w:sz="6" w:space="0" w:color="auto"/>
              <w:right w:val="single" w:sz="6" w:space="0" w:color="auto"/>
            </w:tcBorders>
          </w:tcPr>
          <w:p w14:paraId="6FEE3E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2000" w:type="dxa"/>
            <w:tcBorders>
              <w:top w:val="single" w:sz="6" w:space="0" w:color="auto"/>
              <w:left w:val="single" w:sz="6" w:space="0" w:color="auto"/>
              <w:bottom w:val="single" w:sz="6" w:space="0" w:color="auto"/>
              <w:right w:val="single" w:sz="6" w:space="0" w:color="auto"/>
            </w:tcBorders>
          </w:tcPr>
          <w:p w14:paraId="21DB16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4 992 692</w:t>
            </w:r>
          </w:p>
        </w:tc>
        <w:tc>
          <w:tcPr>
            <w:tcW w:w="2000" w:type="dxa"/>
            <w:tcBorders>
              <w:top w:val="single" w:sz="6" w:space="0" w:color="auto"/>
              <w:left w:val="single" w:sz="6" w:space="0" w:color="auto"/>
              <w:bottom w:val="single" w:sz="6" w:space="0" w:color="auto"/>
              <w:right w:val="single" w:sz="6" w:space="0" w:color="auto"/>
            </w:tcBorders>
          </w:tcPr>
          <w:p w14:paraId="6CFF01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0DE42A73"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Кожною простою </w:t>
            </w:r>
            <w:proofErr w:type="spellStart"/>
            <w:r>
              <w:rPr>
                <w:rFonts w:ascii="Times New Roman CYR" w:hAnsi="Times New Roman CYR" w:cs="Times New Roman CYR"/>
                <w:sz w:val="20"/>
                <w:szCs w:val="20"/>
              </w:rPr>
              <w:t>акцiєю</w:t>
            </w:r>
            <w:proofErr w:type="spellEnd"/>
            <w:r>
              <w:rPr>
                <w:rFonts w:ascii="Times New Roman CYR" w:hAnsi="Times New Roman CYR" w:cs="Times New Roman CYR"/>
                <w:sz w:val="20"/>
                <w:szCs w:val="20"/>
              </w:rPr>
              <w:t xml:space="preserve"> Товариства її власнику-</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надається однакова </w:t>
            </w:r>
            <w:proofErr w:type="spellStart"/>
            <w:r>
              <w:rPr>
                <w:rFonts w:ascii="Times New Roman CYR" w:hAnsi="Times New Roman CYR" w:cs="Times New Roman CYR"/>
                <w:sz w:val="20"/>
                <w:szCs w:val="20"/>
              </w:rPr>
              <w:t>сукупнiсть</w:t>
            </w:r>
            <w:proofErr w:type="spellEnd"/>
            <w:r>
              <w:rPr>
                <w:rFonts w:ascii="Times New Roman CYR" w:hAnsi="Times New Roman CYR" w:cs="Times New Roman CYR"/>
                <w:sz w:val="20"/>
                <w:szCs w:val="20"/>
              </w:rPr>
              <w:t xml:space="preserve"> прав, включаючи права на:</w:t>
            </w:r>
          </w:p>
          <w:p w14:paraId="053D335B"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 xml:space="preserve">;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цього майна; вийти </w:t>
            </w:r>
            <w:proofErr w:type="spellStart"/>
            <w:r>
              <w:rPr>
                <w:rFonts w:ascii="Times New Roman CYR" w:hAnsi="Times New Roman CYR" w:cs="Times New Roman CYR"/>
                <w:sz w:val="20"/>
                <w:szCs w:val="20"/>
              </w:rPr>
              <w:t>iз</w:t>
            </w:r>
            <w:proofErr w:type="spellEnd"/>
            <w:r>
              <w:rPr>
                <w:rFonts w:ascii="Times New Roman CYR" w:hAnsi="Times New Roman CYR" w:cs="Times New Roman CYR"/>
                <w:sz w:val="20"/>
                <w:szCs w:val="20"/>
              </w:rPr>
              <w:t xml:space="preserve"> Товариства шляхом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йому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вимагати обов'язкового викупу Товариством </w:t>
            </w:r>
            <w:proofErr w:type="spellStart"/>
            <w:r>
              <w:rPr>
                <w:rFonts w:ascii="Times New Roman CYR" w:hAnsi="Times New Roman CYR" w:cs="Times New Roman CYR"/>
                <w:sz w:val="20"/>
                <w:szCs w:val="20"/>
              </w:rPr>
              <w:t>всiх</w:t>
            </w:r>
            <w:proofErr w:type="spellEnd"/>
            <w:r>
              <w:rPr>
                <w:rFonts w:ascii="Times New Roman CYR" w:hAnsi="Times New Roman CYR" w:cs="Times New Roman CYR"/>
                <w:sz w:val="20"/>
                <w:szCs w:val="20"/>
              </w:rPr>
              <w:t xml:space="preserve"> або частини належних йому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у випадках та порядку, передбачених чинним законодавством України, цим Статутом та </w:t>
            </w:r>
            <w:proofErr w:type="spellStart"/>
            <w:r>
              <w:rPr>
                <w:rFonts w:ascii="Times New Roman CYR" w:hAnsi="Times New Roman CYR" w:cs="Times New Roman CYR"/>
                <w:sz w:val="20"/>
                <w:szCs w:val="20"/>
              </w:rPr>
              <w:t>внутрiшнiми</w:t>
            </w:r>
            <w:proofErr w:type="spellEnd"/>
            <w:r>
              <w:rPr>
                <w:rFonts w:ascii="Times New Roman CYR" w:hAnsi="Times New Roman CYR" w:cs="Times New Roman CYR"/>
                <w:sz w:val="20"/>
                <w:szCs w:val="20"/>
              </w:rPr>
              <w:t xml:space="preserve"> документами Товариства</w:t>
            </w:r>
          </w:p>
          <w:p w14:paraId="17E7D8AB"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346FCAD9"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Одна проста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Товариства надає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питання на Загальних Зборах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випадкiв</w:t>
            </w:r>
            <w:proofErr w:type="spellEnd"/>
            <w:r>
              <w:rPr>
                <w:rFonts w:ascii="Times New Roman CYR" w:hAnsi="Times New Roman CYR" w:cs="Times New Roman CYR"/>
                <w:sz w:val="20"/>
                <w:szCs w:val="20"/>
              </w:rPr>
              <w:t xml:space="preserve"> проведення кумулятивного голосування</w:t>
            </w:r>
          </w:p>
          <w:p w14:paraId="3FC5BF8C"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20523A19"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w:t>
            </w:r>
          </w:p>
          <w:p w14:paraId="0D8B9B90"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w:t>
            </w:r>
          </w:p>
          <w:p w14:paraId="3FDBABEB"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w:t>
            </w:r>
          </w:p>
          <w:p w14:paraId="695F3095"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оплачувати </w:t>
            </w:r>
            <w:proofErr w:type="spellStart"/>
            <w:r>
              <w:rPr>
                <w:rFonts w:ascii="Times New Roman CYR" w:hAnsi="Times New Roman CYR" w:cs="Times New Roman CYR"/>
                <w:sz w:val="20"/>
                <w:szCs w:val="20"/>
              </w:rPr>
              <w:t>акцiї</w:t>
            </w:r>
            <w:proofErr w:type="spellEnd"/>
            <w:r>
              <w:rPr>
                <w:rFonts w:ascii="Times New Roman CYR" w:hAnsi="Times New Roman CYR" w:cs="Times New Roman CYR"/>
                <w:sz w:val="20"/>
                <w:szCs w:val="20"/>
              </w:rPr>
              <w:t xml:space="preserve"> у </w:t>
            </w:r>
            <w:proofErr w:type="spellStart"/>
            <w:r>
              <w:rPr>
                <w:rFonts w:ascii="Times New Roman CYR" w:hAnsi="Times New Roman CYR" w:cs="Times New Roman CYR"/>
                <w:sz w:val="20"/>
                <w:szCs w:val="20"/>
              </w:rPr>
              <w:t>розмiрi</w:t>
            </w:r>
            <w:proofErr w:type="spellEnd"/>
            <w:r>
              <w:rPr>
                <w:rFonts w:ascii="Times New Roman CYR" w:hAnsi="Times New Roman CYR" w:cs="Times New Roman CYR"/>
                <w:sz w:val="20"/>
                <w:szCs w:val="20"/>
              </w:rPr>
              <w:t xml:space="preserve">, в порядку та засобами, що </w:t>
            </w:r>
            <w:proofErr w:type="spellStart"/>
            <w:r>
              <w:rPr>
                <w:rFonts w:ascii="Times New Roman CYR" w:hAnsi="Times New Roman CYR" w:cs="Times New Roman CYR"/>
                <w:sz w:val="20"/>
                <w:szCs w:val="20"/>
              </w:rPr>
              <w:t>передбаченi</w:t>
            </w:r>
            <w:proofErr w:type="spellEnd"/>
            <w:r>
              <w:rPr>
                <w:rFonts w:ascii="Times New Roman CYR" w:hAnsi="Times New Roman CYR" w:cs="Times New Roman CYR"/>
                <w:sz w:val="20"/>
                <w:szCs w:val="20"/>
              </w:rPr>
              <w:t xml:space="preserve"> Статутом Товариства;</w:t>
            </w:r>
          </w:p>
          <w:p w14:paraId="03D7B8A5"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05D356BB" w14:textId="77777777" w:rsidR="00E01414" w:rsidRDefault="00E01414">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17B2EDAC" w14:textId="77777777" w:rsidR="00E01414" w:rsidRDefault="00C91D1D">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вiдсутня</w:t>
            </w:r>
            <w:proofErr w:type="spellEnd"/>
          </w:p>
        </w:tc>
      </w:tr>
      <w:tr w:rsidR="00E01414" w14:paraId="48C05E4B" w14:textId="77777777">
        <w:trPr>
          <w:trHeight w:val="300"/>
        </w:trPr>
        <w:tc>
          <w:tcPr>
            <w:tcW w:w="15083" w:type="dxa"/>
            <w:gridSpan w:val="5"/>
            <w:tcBorders>
              <w:top w:val="single" w:sz="6" w:space="0" w:color="auto"/>
              <w:bottom w:val="single" w:sz="6" w:space="0" w:color="auto"/>
            </w:tcBorders>
            <w:vAlign w:val="center"/>
          </w:tcPr>
          <w:p w14:paraId="36968D88"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E01414" w14:paraId="4A2C2360" w14:textId="77777777">
        <w:trPr>
          <w:trHeight w:val="300"/>
        </w:trPr>
        <w:tc>
          <w:tcPr>
            <w:tcW w:w="15083" w:type="dxa"/>
            <w:gridSpan w:val="5"/>
            <w:tcBorders>
              <w:top w:val="single" w:sz="6" w:space="0" w:color="auto"/>
              <w:bottom w:val="single" w:sz="6" w:space="0" w:color="auto"/>
            </w:tcBorders>
            <w:vAlign w:val="center"/>
          </w:tcPr>
          <w:p w14:paraId="16EE2C7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w:t>
            </w:r>
          </w:p>
        </w:tc>
      </w:tr>
    </w:tbl>
    <w:p w14:paraId="1A55ED6C" w14:textId="77777777" w:rsidR="00E01414" w:rsidRDefault="00E01414">
      <w:pPr>
        <w:widowControl w:val="0"/>
        <w:autoSpaceDE w:val="0"/>
        <w:autoSpaceDN w:val="0"/>
        <w:adjustRightInd w:val="0"/>
        <w:spacing w:after="0" w:line="240" w:lineRule="auto"/>
        <w:rPr>
          <w:rFonts w:ascii="Times New Roman CYR" w:hAnsi="Times New Roman CYR" w:cs="Times New Roman CYR"/>
          <w:sz w:val="20"/>
          <w:szCs w:val="20"/>
        </w:rPr>
        <w:sectPr w:rsidR="00E01414">
          <w:pgSz w:w="16838" w:h="11906" w:orient="landscape"/>
          <w:pgMar w:top="850" w:right="850" w:bottom="850" w:left="1400" w:header="708" w:footer="708" w:gutter="0"/>
          <w:cols w:space="720"/>
          <w:noEndnote/>
        </w:sectPr>
      </w:pPr>
    </w:p>
    <w:p w14:paraId="6D82100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31AD43B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01414" w14:paraId="4FBC9E85" w14:textId="77777777">
        <w:trPr>
          <w:trHeight w:val="200"/>
        </w:trPr>
        <w:tc>
          <w:tcPr>
            <w:tcW w:w="1250" w:type="dxa"/>
            <w:tcBorders>
              <w:top w:val="single" w:sz="6" w:space="0" w:color="auto"/>
              <w:bottom w:val="single" w:sz="6" w:space="0" w:color="auto"/>
              <w:right w:val="single" w:sz="6" w:space="0" w:color="auto"/>
            </w:tcBorders>
            <w:vAlign w:val="center"/>
          </w:tcPr>
          <w:p w14:paraId="5F0CA5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032B1C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8036F2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6CCC8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192ED5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34B7C6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94EA1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89D9C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418BAF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26CE34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01414" w14:paraId="3CDE0967" w14:textId="77777777">
        <w:trPr>
          <w:trHeight w:val="200"/>
        </w:trPr>
        <w:tc>
          <w:tcPr>
            <w:tcW w:w="1250" w:type="dxa"/>
            <w:tcBorders>
              <w:top w:val="single" w:sz="6" w:space="0" w:color="auto"/>
              <w:bottom w:val="single" w:sz="6" w:space="0" w:color="auto"/>
              <w:right w:val="single" w:sz="6" w:space="0" w:color="auto"/>
            </w:tcBorders>
            <w:vAlign w:val="center"/>
          </w:tcPr>
          <w:p w14:paraId="121A250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00AD5F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ABFDB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D5929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609F72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5FF22D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8C9572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F224FF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26258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1E803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01414" w14:paraId="475DA1FE" w14:textId="77777777">
        <w:trPr>
          <w:trHeight w:val="200"/>
        </w:trPr>
        <w:tc>
          <w:tcPr>
            <w:tcW w:w="1250" w:type="dxa"/>
            <w:tcBorders>
              <w:top w:val="single" w:sz="6" w:space="0" w:color="auto"/>
              <w:bottom w:val="single" w:sz="6" w:space="0" w:color="auto"/>
              <w:right w:val="single" w:sz="6" w:space="0" w:color="auto"/>
            </w:tcBorders>
          </w:tcPr>
          <w:p w14:paraId="2D1B76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14:paraId="11A10B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14:paraId="6A43BB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територiальне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ДКЦПФР</w:t>
            </w:r>
          </w:p>
        </w:tc>
        <w:tc>
          <w:tcPr>
            <w:tcW w:w="1700" w:type="dxa"/>
            <w:tcBorders>
              <w:top w:val="single" w:sz="6" w:space="0" w:color="auto"/>
              <w:left w:val="single" w:sz="6" w:space="0" w:color="auto"/>
              <w:bottom w:val="single" w:sz="6" w:space="0" w:color="auto"/>
              <w:right w:val="single" w:sz="6" w:space="0" w:color="auto"/>
            </w:tcBorders>
          </w:tcPr>
          <w:p w14:paraId="437E8F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1500" w:type="dxa"/>
            <w:tcBorders>
              <w:top w:val="single" w:sz="6" w:space="0" w:color="auto"/>
              <w:left w:val="single" w:sz="6" w:space="0" w:color="auto"/>
              <w:bottom w:val="single" w:sz="6" w:space="0" w:color="auto"/>
              <w:right w:val="single" w:sz="6" w:space="0" w:color="auto"/>
            </w:tcBorders>
          </w:tcPr>
          <w:p w14:paraId="694A56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63DACF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5C6898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33A232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14:paraId="7079A33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400" w:type="dxa"/>
            <w:tcBorders>
              <w:top w:val="single" w:sz="6" w:space="0" w:color="auto"/>
              <w:left w:val="single" w:sz="6" w:space="0" w:color="auto"/>
              <w:bottom w:val="single" w:sz="6" w:space="0" w:color="auto"/>
            </w:tcBorders>
          </w:tcPr>
          <w:p w14:paraId="057728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01414" w14:paraId="5991683B" w14:textId="77777777">
        <w:trPr>
          <w:trHeight w:val="200"/>
        </w:trPr>
        <w:tc>
          <w:tcPr>
            <w:tcW w:w="1250" w:type="dxa"/>
            <w:tcBorders>
              <w:top w:val="single" w:sz="6" w:space="0" w:color="auto"/>
              <w:bottom w:val="single" w:sz="6" w:space="0" w:color="auto"/>
              <w:right w:val="single" w:sz="6" w:space="0" w:color="auto"/>
            </w:tcBorders>
            <w:vAlign w:val="center"/>
          </w:tcPr>
          <w:p w14:paraId="6E1C656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526A782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обертаються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їх </w:t>
            </w:r>
            <w:proofErr w:type="spellStart"/>
            <w:r>
              <w:rPr>
                <w:rFonts w:ascii="Times New Roman CYR" w:hAnsi="Times New Roman CYR" w:cs="Times New Roman CYR"/>
              </w:rPr>
              <w:t>лiстинг</w:t>
            </w:r>
            <w:proofErr w:type="spellEnd"/>
            <w:r>
              <w:rPr>
                <w:rFonts w:ascii="Times New Roman CYR" w:hAnsi="Times New Roman CYR" w:cs="Times New Roman CYR"/>
              </w:rPr>
              <w:t>/</w:t>
            </w:r>
            <w:proofErr w:type="spellStart"/>
            <w:r>
              <w:rPr>
                <w:rFonts w:ascii="Times New Roman CYR" w:hAnsi="Times New Roman CYR" w:cs="Times New Roman CYR"/>
              </w:rPr>
              <w:t>делiстинг</w:t>
            </w:r>
            <w:proofErr w:type="spellEnd"/>
            <w:r>
              <w:rPr>
                <w:rFonts w:ascii="Times New Roman CYR" w:hAnsi="Times New Roman CYR" w:cs="Times New Roman CYR"/>
              </w:rPr>
              <w:t xml:space="preserve"> не проводився.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 631/1/10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20 травня 2011 року видане ПрАТ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 631/1/10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06.08.2010 року, яке було видано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 139/1/00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28.03.2000 року. </w:t>
            </w: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 приватний.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не проводилась,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яких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реєстрацiї</w:t>
            </w:r>
            <w:proofErr w:type="spellEnd"/>
            <w:r>
              <w:rPr>
                <w:rFonts w:ascii="Times New Roman CYR" w:hAnsi="Times New Roman CYR" w:cs="Times New Roman CYR"/>
              </w:rPr>
              <w:t>) не випускалися.</w:t>
            </w:r>
          </w:p>
        </w:tc>
      </w:tr>
    </w:tbl>
    <w:p w14:paraId="3A58926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72F438C6"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6838" w:h="11906" w:orient="landscape"/>
          <w:pgMar w:top="850" w:right="850" w:bottom="850" w:left="1400" w:header="708" w:footer="708" w:gutter="0"/>
          <w:cols w:space="720"/>
          <w:noEndnote/>
        </w:sectPr>
      </w:pPr>
    </w:p>
    <w:p w14:paraId="1E33043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26353D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63944F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01414" w14:paraId="6075AF1E"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BB9307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A8533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32203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AE8CFB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01414" w14:paraId="2A24234E" w14:textId="77777777">
        <w:trPr>
          <w:trHeight w:val="200"/>
        </w:trPr>
        <w:tc>
          <w:tcPr>
            <w:tcW w:w="3058" w:type="dxa"/>
            <w:vMerge/>
            <w:tcBorders>
              <w:top w:val="single" w:sz="6" w:space="0" w:color="auto"/>
              <w:bottom w:val="single" w:sz="6" w:space="0" w:color="auto"/>
              <w:right w:val="single" w:sz="6" w:space="0" w:color="auto"/>
            </w:tcBorders>
            <w:vAlign w:val="center"/>
          </w:tcPr>
          <w:p w14:paraId="1DCC0A9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7BFCE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450983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2EC91D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8A36B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04DAC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6EDCDD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01414" w14:paraId="6B57E913" w14:textId="77777777">
        <w:trPr>
          <w:trHeight w:val="200"/>
        </w:trPr>
        <w:tc>
          <w:tcPr>
            <w:tcW w:w="3058" w:type="dxa"/>
            <w:tcBorders>
              <w:top w:val="single" w:sz="6" w:space="0" w:color="auto"/>
              <w:bottom w:val="single" w:sz="6" w:space="0" w:color="auto"/>
              <w:right w:val="single" w:sz="6" w:space="0" w:color="auto"/>
            </w:tcBorders>
            <w:vAlign w:val="center"/>
          </w:tcPr>
          <w:p w14:paraId="476B32F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68E059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080" w:type="dxa"/>
            <w:tcBorders>
              <w:top w:val="single" w:sz="6" w:space="0" w:color="auto"/>
              <w:left w:val="single" w:sz="6" w:space="0" w:color="auto"/>
              <w:bottom w:val="single" w:sz="6" w:space="0" w:color="auto"/>
              <w:right w:val="single" w:sz="6" w:space="0" w:color="auto"/>
            </w:tcBorders>
            <w:vAlign w:val="center"/>
          </w:tcPr>
          <w:p w14:paraId="41795A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260" w:type="dxa"/>
            <w:tcBorders>
              <w:top w:val="single" w:sz="6" w:space="0" w:color="auto"/>
              <w:left w:val="single" w:sz="6" w:space="0" w:color="auto"/>
              <w:bottom w:val="single" w:sz="6" w:space="0" w:color="auto"/>
              <w:right w:val="single" w:sz="6" w:space="0" w:color="auto"/>
            </w:tcBorders>
            <w:vAlign w:val="center"/>
          </w:tcPr>
          <w:p w14:paraId="67A423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E0A7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7B19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082" w:type="dxa"/>
            <w:tcBorders>
              <w:top w:val="single" w:sz="6" w:space="0" w:color="auto"/>
              <w:left w:val="single" w:sz="6" w:space="0" w:color="auto"/>
              <w:bottom w:val="single" w:sz="6" w:space="0" w:color="auto"/>
            </w:tcBorders>
            <w:vAlign w:val="center"/>
          </w:tcPr>
          <w:p w14:paraId="2C87A8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r>
      <w:tr w:rsidR="00E01414" w14:paraId="0D7B7543" w14:textId="77777777">
        <w:trPr>
          <w:trHeight w:val="200"/>
        </w:trPr>
        <w:tc>
          <w:tcPr>
            <w:tcW w:w="3058" w:type="dxa"/>
            <w:tcBorders>
              <w:top w:val="single" w:sz="6" w:space="0" w:color="auto"/>
              <w:bottom w:val="single" w:sz="6" w:space="0" w:color="auto"/>
              <w:right w:val="single" w:sz="6" w:space="0" w:color="auto"/>
            </w:tcBorders>
            <w:vAlign w:val="center"/>
          </w:tcPr>
          <w:p w14:paraId="26956F0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DD1DDA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13 094</w:t>
            </w:r>
          </w:p>
        </w:tc>
        <w:tc>
          <w:tcPr>
            <w:tcW w:w="1080" w:type="dxa"/>
            <w:tcBorders>
              <w:top w:val="single" w:sz="6" w:space="0" w:color="auto"/>
              <w:left w:val="single" w:sz="6" w:space="0" w:color="auto"/>
              <w:bottom w:val="single" w:sz="6" w:space="0" w:color="auto"/>
              <w:right w:val="single" w:sz="6" w:space="0" w:color="auto"/>
            </w:tcBorders>
            <w:vAlign w:val="center"/>
          </w:tcPr>
          <w:p w14:paraId="07301AC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12 506</w:t>
            </w:r>
          </w:p>
        </w:tc>
        <w:tc>
          <w:tcPr>
            <w:tcW w:w="1260" w:type="dxa"/>
            <w:tcBorders>
              <w:top w:val="single" w:sz="6" w:space="0" w:color="auto"/>
              <w:left w:val="single" w:sz="6" w:space="0" w:color="auto"/>
              <w:bottom w:val="single" w:sz="6" w:space="0" w:color="auto"/>
              <w:right w:val="single" w:sz="6" w:space="0" w:color="auto"/>
            </w:tcBorders>
            <w:vAlign w:val="center"/>
          </w:tcPr>
          <w:p w14:paraId="5B80A5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4CA6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AEAE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13 094</w:t>
            </w:r>
          </w:p>
        </w:tc>
        <w:tc>
          <w:tcPr>
            <w:tcW w:w="1082" w:type="dxa"/>
            <w:tcBorders>
              <w:top w:val="single" w:sz="6" w:space="0" w:color="auto"/>
              <w:left w:val="single" w:sz="6" w:space="0" w:color="auto"/>
              <w:bottom w:val="single" w:sz="6" w:space="0" w:color="auto"/>
            </w:tcBorders>
            <w:vAlign w:val="center"/>
          </w:tcPr>
          <w:p w14:paraId="5C6AEF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12 506</w:t>
            </w:r>
          </w:p>
        </w:tc>
      </w:tr>
      <w:tr w:rsidR="00E01414" w14:paraId="34DCB4D2" w14:textId="77777777">
        <w:trPr>
          <w:trHeight w:val="200"/>
        </w:trPr>
        <w:tc>
          <w:tcPr>
            <w:tcW w:w="3058" w:type="dxa"/>
            <w:tcBorders>
              <w:top w:val="single" w:sz="6" w:space="0" w:color="auto"/>
              <w:bottom w:val="single" w:sz="6" w:space="0" w:color="auto"/>
              <w:right w:val="single" w:sz="6" w:space="0" w:color="auto"/>
            </w:tcBorders>
            <w:vAlign w:val="center"/>
          </w:tcPr>
          <w:p w14:paraId="544E31C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6D880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36 947</w:t>
            </w:r>
          </w:p>
        </w:tc>
        <w:tc>
          <w:tcPr>
            <w:tcW w:w="1080" w:type="dxa"/>
            <w:tcBorders>
              <w:top w:val="single" w:sz="6" w:space="0" w:color="auto"/>
              <w:left w:val="single" w:sz="6" w:space="0" w:color="auto"/>
              <w:bottom w:val="single" w:sz="6" w:space="0" w:color="auto"/>
              <w:right w:val="single" w:sz="6" w:space="0" w:color="auto"/>
            </w:tcBorders>
            <w:vAlign w:val="center"/>
          </w:tcPr>
          <w:p w14:paraId="4AB732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60 889</w:t>
            </w:r>
          </w:p>
        </w:tc>
        <w:tc>
          <w:tcPr>
            <w:tcW w:w="1260" w:type="dxa"/>
            <w:tcBorders>
              <w:top w:val="single" w:sz="6" w:space="0" w:color="auto"/>
              <w:left w:val="single" w:sz="6" w:space="0" w:color="auto"/>
              <w:bottom w:val="single" w:sz="6" w:space="0" w:color="auto"/>
              <w:right w:val="single" w:sz="6" w:space="0" w:color="auto"/>
            </w:tcBorders>
            <w:vAlign w:val="center"/>
          </w:tcPr>
          <w:p w14:paraId="712C3A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C94C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7A1ED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36 947</w:t>
            </w:r>
          </w:p>
        </w:tc>
        <w:tc>
          <w:tcPr>
            <w:tcW w:w="1082" w:type="dxa"/>
            <w:tcBorders>
              <w:top w:val="single" w:sz="6" w:space="0" w:color="auto"/>
              <w:left w:val="single" w:sz="6" w:space="0" w:color="auto"/>
              <w:bottom w:val="single" w:sz="6" w:space="0" w:color="auto"/>
            </w:tcBorders>
            <w:vAlign w:val="center"/>
          </w:tcPr>
          <w:p w14:paraId="00FE3FA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60 889</w:t>
            </w:r>
          </w:p>
        </w:tc>
      </w:tr>
      <w:tr w:rsidR="00E01414" w14:paraId="4A8A44D5" w14:textId="77777777">
        <w:trPr>
          <w:trHeight w:val="200"/>
        </w:trPr>
        <w:tc>
          <w:tcPr>
            <w:tcW w:w="3058" w:type="dxa"/>
            <w:tcBorders>
              <w:top w:val="single" w:sz="6" w:space="0" w:color="auto"/>
              <w:bottom w:val="single" w:sz="6" w:space="0" w:color="auto"/>
              <w:right w:val="single" w:sz="6" w:space="0" w:color="auto"/>
            </w:tcBorders>
            <w:vAlign w:val="center"/>
          </w:tcPr>
          <w:p w14:paraId="1211BD4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D9600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w:t>
            </w:r>
          </w:p>
        </w:tc>
        <w:tc>
          <w:tcPr>
            <w:tcW w:w="1080" w:type="dxa"/>
            <w:tcBorders>
              <w:top w:val="single" w:sz="6" w:space="0" w:color="auto"/>
              <w:left w:val="single" w:sz="6" w:space="0" w:color="auto"/>
              <w:bottom w:val="single" w:sz="6" w:space="0" w:color="auto"/>
              <w:right w:val="single" w:sz="6" w:space="0" w:color="auto"/>
            </w:tcBorders>
            <w:vAlign w:val="center"/>
          </w:tcPr>
          <w:p w14:paraId="0EAC71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260" w:type="dxa"/>
            <w:tcBorders>
              <w:top w:val="single" w:sz="6" w:space="0" w:color="auto"/>
              <w:left w:val="single" w:sz="6" w:space="0" w:color="auto"/>
              <w:bottom w:val="single" w:sz="6" w:space="0" w:color="auto"/>
              <w:right w:val="single" w:sz="6" w:space="0" w:color="auto"/>
            </w:tcBorders>
            <w:vAlign w:val="center"/>
          </w:tcPr>
          <w:p w14:paraId="088CD3B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A1D9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308F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w:t>
            </w:r>
          </w:p>
        </w:tc>
        <w:tc>
          <w:tcPr>
            <w:tcW w:w="1082" w:type="dxa"/>
            <w:tcBorders>
              <w:top w:val="single" w:sz="6" w:space="0" w:color="auto"/>
              <w:left w:val="single" w:sz="6" w:space="0" w:color="auto"/>
              <w:bottom w:val="single" w:sz="6" w:space="0" w:color="auto"/>
            </w:tcBorders>
            <w:vAlign w:val="center"/>
          </w:tcPr>
          <w:p w14:paraId="130BE6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r>
      <w:tr w:rsidR="00E01414" w14:paraId="68E1434A" w14:textId="77777777">
        <w:trPr>
          <w:trHeight w:val="200"/>
        </w:trPr>
        <w:tc>
          <w:tcPr>
            <w:tcW w:w="3058" w:type="dxa"/>
            <w:tcBorders>
              <w:top w:val="single" w:sz="6" w:space="0" w:color="auto"/>
              <w:bottom w:val="single" w:sz="6" w:space="0" w:color="auto"/>
              <w:right w:val="single" w:sz="6" w:space="0" w:color="auto"/>
            </w:tcBorders>
            <w:vAlign w:val="center"/>
          </w:tcPr>
          <w:p w14:paraId="357F7C3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6CD25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319D7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72E1E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5054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B52B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065B5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1185AE7" w14:textId="77777777">
        <w:trPr>
          <w:trHeight w:val="200"/>
        </w:trPr>
        <w:tc>
          <w:tcPr>
            <w:tcW w:w="3058" w:type="dxa"/>
            <w:tcBorders>
              <w:top w:val="single" w:sz="6" w:space="0" w:color="auto"/>
              <w:bottom w:val="single" w:sz="6" w:space="0" w:color="auto"/>
              <w:right w:val="single" w:sz="6" w:space="0" w:color="auto"/>
            </w:tcBorders>
            <w:vAlign w:val="center"/>
          </w:tcPr>
          <w:p w14:paraId="24DF6B7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A2A78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080" w:type="dxa"/>
            <w:tcBorders>
              <w:top w:val="single" w:sz="6" w:space="0" w:color="auto"/>
              <w:left w:val="single" w:sz="6" w:space="0" w:color="auto"/>
              <w:bottom w:val="single" w:sz="6" w:space="0" w:color="auto"/>
              <w:right w:val="single" w:sz="6" w:space="0" w:color="auto"/>
            </w:tcBorders>
            <w:vAlign w:val="center"/>
          </w:tcPr>
          <w:p w14:paraId="3A51BF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260" w:type="dxa"/>
            <w:tcBorders>
              <w:top w:val="single" w:sz="6" w:space="0" w:color="auto"/>
              <w:left w:val="single" w:sz="6" w:space="0" w:color="auto"/>
              <w:bottom w:val="single" w:sz="6" w:space="0" w:color="auto"/>
              <w:right w:val="single" w:sz="6" w:space="0" w:color="auto"/>
            </w:tcBorders>
            <w:vAlign w:val="center"/>
          </w:tcPr>
          <w:p w14:paraId="6D3E9A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CA96B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05E1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082" w:type="dxa"/>
            <w:tcBorders>
              <w:top w:val="single" w:sz="6" w:space="0" w:color="auto"/>
              <w:left w:val="single" w:sz="6" w:space="0" w:color="auto"/>
              <w:bottom w:val="single" w:sz="6" w:space="0" w:color="auto"/>
            </w:tcBorders>
            <w:vAlign w:val="center"/>
          </w:tcPr>
          <w:p w14:paraId="34AE62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r>
      <w:tr w:rsidR="00E01414" w14:paraId="076D9DDC" w14:textId="77777777">
        <w:trPr>
          <w:trHeight w:val="200"/>
        </w:trPr>
        <w:tc>
          <w:tcPr>
            <w:tcW w:w="3058" w:type="dxa"/>
            <w:tcBorders>
              <w:top w:val="single" w:sz="6" w:space="0" w:color="auto"/>
              <w:bottom w:val="single" w:sz="6" w:space="0" w:color="auto"/>
              <w:right w:val="single" w:sz="6" w:space="0" w:color="auto"/>
            </w:tcBorders>
            <w:vAlign w:val="center"/>
          </w:tcPr>
          <w:p w14:paraId="3E64255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2F930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D128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1120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15D15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0BAA2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8A73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FDF9FAD" w14:textId="77777777">
        <w:trPr>
          <w:trHeight w:val="200"/>
        </w:trPr>
        <w:tc>
          <w:tcPr>
            <w:tcW w:w="3058" w:type="dxa"/>
            <w:tcBorders>
              <w:top w:val="single" w:sz="6" w:space="0" w:color="auto"/>
              <w:bottom w:val="single" w:sz="6" w:space="0" w:color="auto"/>
              <w:right w:val="single" w:sz="6" w:space="0" w:color="auto"/>
            </w:tcBorders>
            <w:vAlign w:val="center"/>
          </w:tcPr>
          <w:p w14:paraId="134DC15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8FFC8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B60E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45A4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CB2AE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38F6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D46CA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D1ED65E" w14:textId="77777777">
        <w:trPr>
          <w:trHeight w:val="200"/>
        </w:trPr>
        <w:tc>
          <w:tcPr>
            <w:tcW w:w="3058" w:type="dxa"/>
            <w:tcBorders>
              <w:top w:val="single" w:sz="6" w:space="0" w:color="auto"/>
              <w:bottom w:val="single" w:sz="6" w:space="0" w:color="auto"/>
              <w:right w:val="single" w:sz="6" w:space="0" w:color="auto"/>
            </w:tcBorders>
            <w:vAlign w:val="center"/>
          </w:tcPr>
          <w:p w14:paraId="30FD6AF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4FD6BA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1700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89F8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1E9A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0A85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A8BB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4FDF654" w14:textId="77777777">
        <w:trPr>
          <w:trHeight w:val="200"/>
        </w:trPr>
        <w:tc>
          <w:tcPr>
            <w:tcW w:w="3058" w:type="dxa"/>
            <w:tcBorders>
              <w:top w:val="single" w:sz="6" w:space="0" w:color="auto"/>
              <w:bottom w:val="single" w:sz="6" w:space="0" w:color="auto"/>
              <w:right w:val="single" w:sz="6" w:space="0" w:color="auto"/>
            </w:tcBorders>
            <w:vAlign w:val="center"/>
          </w:tcPr>
          <w:p w14:paraId="5312D30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43594C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9927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8877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610D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58C7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0E5A5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05027DF" w14:textId="77777777">
        <w:trPr>
          <w:trHeight w:val="200"/>
        </w:trPr>
        <w:tc>
          <w:tcPr>
            <w:tcW w:w="3058" w:type="dxa"/>
            <w:tcBorders>
              <w:top w:val="single" w:sz="6" w:space="0" w:color="auto"/>
              <w:bottom w:val="single" w:sz="6" w:space="0" w:color="auto"/>
              <w:right w:val="single" w:sz="6" w:space="0" w:color="auto"/>
            </w:tcBorders>
            <w:vAlign w:val="center"/>
          </w:tcPr>
          <w:p w14:paraId="5DDFC59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CABF9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9D5C1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E3B3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6FF5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363F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234D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0BDE789" w14:textId="77777777">
        <w:trPr>
          <w:trHeight w:val="200"/>
        </w:trPr>
        <w:tc>
          <w:tcPr>
            <w:tcW w:w="3058" w:type="dxa"/>
            <w:tcBorders>
              <w:top w:val="single" w:sz="6" w:space="0" w:color="auto"/>
              <w:bottom w:val="single" w:sz="6" w:space="0" w:color="auto"/>
              <w:right w:val="single" w:sz="6" w:space="0" w:color="auto"/>
            </w:tcBorders>
            <w:vAlign w:val="center"/>
          </w:tcPr>
          <w:p w14:paraId="6E164D4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8A0AB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DFA1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442D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88EA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976E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D6CC4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7566697" w14:textId="77777777">
        <w:trPr>
          <w:trHeight w:val="200"/>
        </w:trPr>
        <w:tc>
          <w:tcPr>
            <w:tcW w:w="3058" w:type="dxa"/>
            <w:tcBorders>
              <w:top w:val="single" w:sz="6" w:space="0" w:color="auto"/>
              <w:bottom w:val="single" w:sz="6" w:space="0" w:color="auto"/>
              <w:right w:val="single" w:sz="6" w:space="0" w:color="auto"/>
            </w:tcBorders>
            <w:vAlign w:val="center"/>
          </w:tcPr>
          <w:p w14:paraId="00684C1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C3BAF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BEFA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8E779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8FA1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39081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CF829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8779007" w14:textId="77777777">
        <w:trPr>
          <w:trHeight w:val="200"/>
        </w:trPr>
        <w:tc>
          <w:tcPr>
            <w:tcW w:w="3058" w:type="dxa"/>
            <w:tcBorders>
              <w:top w:val="single" w:sz="6" w:space="0" w:color="auto"/>
              <w:bottom w:val="single" w:sz="6" w:space="0" w:color="auto"/>
              <w:right w:val="single" w:sz="6" w:space="0" w:color="auto"/>
            </w:tcBorders>
            <w:vAlign w:val="center"/>
          </w:tcPr>
          <w:p w14:paraId="58AA77F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1EC9E3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080" w:type="dxa"/>
            <w:tcBorders>
              <w:top w:val="single" w:sz="6" w:space="0" w:color="auto"/>
              <w:left w:val="single" w:sz="6" w:space="0" w:color="auto"/>
              <w:bottom w:val="single" w:sz="6" w:space="0" w:color="auto"/>
              <w:right w:val="single" w:sz="6" w:space="0" w:color="auto"/>
            </w:tcBorders>
            <w:vAlign w:val="center"/>
          </w:tcPr>
          <w:p w14:paraId="421D0D0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260" w:type="dxa"/>
            <w:tcBorders>
              <w:top w:val="single" w:sz="6" w:space="0" w:color="auto"/>
              <w:left w:val="single" w:sz="6" w:space="0" w:color="auto"/>
              <w:bottom w:val="single" w:sz="6" w:space="0" w:color="auto"/>
              <w:right w:val="single" w:sz="6" w:space="0" w:color="auto"/>
            </w:tcBorders>
            <w:vAlign w:val="center"/>
          </w:tcPr>
          <w:p w14:paraId="6F8919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B1EA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86F1A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082" w:type="dxa"/>
            <w:tcBorders>
              <w:top w:val="single" w:sz="6" w:space="0" w:color="auto"/>
              <w:left w:val="single" w:sz="6" w:space="0" w:color="auto"/>
              <w:bottom w:val="single" w:sz="6" w:space="0" w:color="auto"/>
            </w:tcBorders>
            <w:vAlign w:val="center"/>
          </w:tcPr>
          <w:p w14:paraId="08F19F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r>
      <w:tr w:rsidR="00E01414" w14:paraId="6DBD17CE" w14:textId="77777777">
        <w:trPr>
          <w:trHeight w:val="200"/>
        </w:trPr>
        <w:tc>
          <w:tcPr>
            <w:tcW w:w="3058" w:type="dxa"/>
            <w:tcBorders>
              <w:top w:val="single" w:sz="6" w:space="0" w:color="auto"/>
              <w:bottom w:val="single" w:sz="6" w:space="0" w:color="auto"/>
              <w:right w:val="single" w:sz="6" w:space="0" w:color="auto"/>
            </w:tcBorders>
            <w:vAlign w:val="center"/>
          </w:tcPr>
          <w:p w14:paraId="5DDD295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887F5C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Об'єкти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або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власними силами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оприбутковуються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до вимог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Товариства. </w:t>
            </w:r>
          </w:p>
          <w:p w14:paraId="62ECA0D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нараховується з використанням </w:t>
            </w:r>
            <w:proofErr w:type="spellStart"/>
            <w:r>
              <w:rPr>
                <w:rFonts w:ascii="Times New Roman CYR" w:hAnsi="Times New Roman CYR" w:cs="Times New Roman CYR"/>
              </w:rPr>
              <w:t>прямолiнiйного</w:t>
            </w:r>
            <w:proofErr w:type="spellEnd"/>
            <w:r>
              <w:rPr>
                <w:rFonts w:ascii="Times New Roman CYR" w:hAnsi="Times New Roman CYR" w:cs="Times New Roman CYR"/>
              </w:rPr>
              <w:t xml:space="preserve"> методу, за яким </w:t>
            </w:r>
            <w:proofErr w:type="spellStart"/>
            <w:r>
              <w:rPr>
                <w:rFonts w:ascii="Times New Roman CYR" w:hAnsi="Times New Roman CYR" w:cs="Times New Roman CYR"/>
              </w:rPr>
              <w:t>рiчна</w:t>
            </w:r>
            <w:proofErr w:type="spellEnd"/>
            <w:r>
              <w:rPr>
                <w:rFonts w:ascii="Times New Roman CYR" w:hAnsi="Times New Roman CYR" w:cs="Times New Roman CYR"/>
              </w:rPr>
              <w:t xml:space="preserve"> сума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визначається шляхом </w:t>
            </w:r>
            <w:proofErr w:type="spellStart"/>
            <w:r>
              <w:rPr>
                <w:rFonts w:ascii="Times New Roman CYR" w:hAnsi="Times New Roman CYR" w:cs="Times New Roman CYR"/>
              </w:rPr>
              <w:t>дiлення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що амортизується, на строк корисного використання об'єкту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Строки корисного використання </w:t>
            </w:r>
            <w:proofErr w:type="spellStart"/>
            <w:r>
              <w:rPr>
                <w:rFonts w:ascii="Times New Roman CYR" w:hAnsi="Times New Roman CYR" w:cs="Times New Roman CYR"/>
              </w:rPr>
              <w:t>об'єктiв</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з урахуванням </w:t>
            </w:r>
            <w:proofErr w:type="spellStart"/>
            <w:r>
              <w:rPr>
                <w:rFonts w:ascii="Times New Roman CYR" w:hAnsi="Times New Roman CYR" w:cs="Times New Roman CYR"/>
              </w:rPr>
              <w:t>мiнiмально</w:t>
            </w:r>
            <w:proofErr w:type="spellEnd"/>
            <w:r>
              <w:rPr>
                <w:rFonts w:ascii="Times New Roman CYR" w:hAnsi="Times New Roman CYR" w:cs="Times New Roman CYR"/>
              </w:rPr>
              <w:t xml:space="preserve"> допустимих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встановлених податковим законодавством</w:t>
            </w:r>
          </w:p>
          <w:p w14:paraId="2AE3583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Нестач та </w:t>
            </w:r>
            <w:proofErr w:type="spellStart"/>
            <w:r>
              <w:rPr>
                <w:rFonts w:ascii="Times New Roman CYR" w:hAnsi="Times New Roman CYR" w:cs="Times New Roman CYR"/>
              </w:rPr>
              <w:t>надлишкiв</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та товарно-</w:t>
            </w:r>
            <w:proofErr w:type="spellStart"/>
            <w:r>
              <w:rPr>
                <w:rFonts w:ascii="Times New Roman CYR" w:hAnsi="Times New Roman CYR" w:cs="Times New Roman CYR"/>
              </w:rPr>
              <w:t>матерiальних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цiнностей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час проведення </w:t>
            </w:r>
            <w:proofErr w:type="spellStart"/>
            <w:r>
              <w:rPr>
                <w:rFonts w:ascii="Times New Roman CYR" w:hAnsi="Times New Roman CYR" w:cs="Times New Roman CYR"/>
              </w:rPr>
              <w:t>iнвентаризацiї</w:t>
            </w:r>
            <w:proofErr w:type="spellEnd"/>
            <w:r>
              <w:rPr>
                <w:rFonts w:ascii="Times New Roman CYR" w:hAnsi="Times New Roman CYR" w:cs="Times New Roman CYR"/>
              </w:rPr>
              <w:t xml:space="preserve"> не виявлено.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за залишковою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становить 52220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 31.12.2022 - 75112 тис. грн.,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- 77126 тис. грн. та 112845 тис. грн.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Знос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- 37733 тис. грн. </w:t>
            </w:r>
          </w:p>
          <w:p w14:paraId="6EBCC07F"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того </w:t>
            </w:r>
            <w:proofErr w:type="spellStart"/>
            <w:r>
              <w:rPr>
                <w:rFonts w:ascii="Times New Roman CYR" w:hAnsi="Times New Roman CYR" w:cs="Times New Roman CYR"/>
              </w:rPr>
              <w:t>незавершенi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капiтальнi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iнвестицiї</w:t>
            </w:r>
            <w:proofErr w:type="spellEnd"/>
            <w:r>
              <w:rPr>
                <w:rFonts w:ascii="Times New Roman CYR" w:hAnsi="Times New Roman CYR" w:cs="Times New Roman CYR"/>
              </w:rPr>
              <w:t xml:space="preserve"> складають 44803 тис. грн. -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будiвництво</w:t>
            </w:r>
            <w:proofErr w:type="spellEnd"/>
            <w:r>
              <w:rPr>
                <w:rFonts w:ascii="Times New Roman CYR" w:hAnsi="Times New Roman CYR" w:cs="Times New Roman CYR"/>
              </w:rPr>
              <w:t xml:space="preserve"> елеватора для виробничих потреб товариства. </w:t>
            </w:r>
          </w:p>
          <w:p w14:paraId="5A31CC0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33,44%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66,56%. Також до необоротних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довгостроковi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бiологiчнi</w:t>
            </w:r>
            <w:proofErr w:type="spellEnd"/>
            <w:r>
              <w:rPr>
                <w:rFonts w:ascii="Times New Roman CYR" w:hAnsi="Times New Roman CYR" w:cs="Times New Roman CYR"/>
              </w:rPr>
              <w:t xml:space="preserve"> активи - велика рогата худоба ,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яких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року складає 11754 тис. грн.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зарахованi</w:t>
            </w:r>
            <w:proofErr w:type="spellEnd"/>
            <w:r>
              <w:rPr>
                <w:rFonts w:ascii="Times New Roman CYR" w:hAnsi="Times New Roman CYR" w:cs="Times New Roman CYR"/>
              </w:rPr>
              <w:t xml:space="preserve"> на позабалансовий рахунок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на умовах </w:t>
            </w:r>
            <w:proofErr w:type="spellStart"/>
            <w:r>
              <w:rPr>
                <w:rFonts w:ascii="Times New Roman CYR" w:hAnsi="Times New Roman CYR" w:cs="Times New Roman CYR"/>
              </w:rPr>
              <w:t>операцiйної</w:t>
            </w:r>
            <w:proofErr w:type="spellEnd"/>
            <w:r>
              <w:rPr>
                <w:rFonts w:ascii="Times New Roman CYR" w:hAnsi="Times New Roman CYR" w:cs="Times New Roman CYR"/>
              </w:rPr>
              <w:t xml:space="preserve"> оренди .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та їх зносу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достовiрний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вiдповiдає</w:t>
            </w:r>
            <w:proofErr w:type="spellEnd"/>
            <w:r>
              <w:rPr>
                <w:rFonts w:ascii="Times New Roman CYR" w:hAnsi="Times New Roman CYR" w:cs="Times New Roman CYR"/>
              </w:rPr>
              <w:t xml:space="preserve"> вимогам НП(С)БО 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Данi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аналiтичного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вiдповiдають</w:t>
            </w:r>
            <w:proofErr w:type="spellEnd"/>
            <w:r>
              <w:rPr>
                <w:rFonts w:ascii="Times New Roman CYR" w:hAnsi="Times New Roman CYR" w:cs="Times New Roman CYR"/>
              </w:rPr>
              <w:t xml:space="preserve"> даним синтетичного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Товариством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для визначення їх справедливої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на дату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436C5CF1"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lastRenderedPageBreak/>
              <w:t>Суттєвi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зумовленi</w:t>
            </w:r>
            <w:proofErr w:type="spellEnd"/>
            <w:r>
              <w:rPr>
                <w:rFonts w:ascii="Times New Roman CYR" w:hAnsi="Times New Roman CYR" w:cs="Times New Roman CYR"/>
              </w:rPr>
              <w:t xml:space="preserve">: ремонт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придбанням нового обладнання для виробничих потреб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модернiзацiєю</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придбано машини та обладнання для виробничих потреб товариства на суму  35814 тис. грн.: комплект для доїльного залу, бочки МЖТ, дробарка, </w:t>
            </w:r>
            <w:proofErr w:type="spellStart"/>
            <w:r>
              <w:rPr>
                <w:rFonts w:ascii="Times New Roman CYR" w:hAnsi="Times New Roman CYR" w:cs="Times New Roman CYR"/>
              </w:rPr>
              <w:t>дровокол</w:t>
            </w:r>
            <w:proofErr w:type="spellEnd"/>
            <w:r>
              <w:rPr>
                <w:rFonts w:ascii="Times New Roman CYR" w:hAnsi="Times New Roman CYR" w:cs="Times New Roman CYR"/>
              </w:rPr>
              <w:t xml:space="preserve">, </w:t>
            </w:r>
            <w:proofErr w:type="spellStart"/>
            <w:r>
              <w:rPr>
                <w:rFonts w:ascii="Times New Roman CYR" w:hAnsi="Times New Roman CYR" w:cs="Times New Roman CYR"/>
              </w:rPr>
              <w:t>ємнiсть</w:t>
            </w:r>
            <w:proofErr w:type="spellEnd"/>
            <w:r>
              <w:rPr>
                <w:rFonts w:ascii="Times New Roman CYR" w:hAnsi="Times New Roman CYR" w:cs="Times New Roman CYR"/>
              </w:rPr>
              <w:t xml:space="preserve"> газова, жатка, </w:t>
            </w:r>
            <w:proofErr w:type="spellStart"/>
            <w:r>
              <w:rPr>
                <w:rFonts w:ascii="Times New Roman CYR" w:hAnsi="Times New Roman CYR" w:cs="Times New Roman CYR"/>
              </w:rPr>
              <w:t>кiвш</w:t>
            </w:r>
            <w:proofErr w:type="spellEnd"/>
            <w:r>
              <w:rPr>
                <w:rFonts w:ascii="Times New Roman CYR" w:hAnsi="Times New Roman CYR" w:cs="Times New Roman CYR"/>
              </w:rPr>
              <w:t xml:space="preserve">-наповнювач, кормозбиральний комбайн, культиватор </w:t>
            </w:r>
            <w:proofErr w:type="spellStart"/>
            <w:r>
              <w:rPr>
                <w:rFonts w:ascii="Times New Roman CYR" w:hAnsi="Times New Roman CYR" w:cs="Times New Roman CYR"/>
              </w:rPr>
              <w:t>навiсний</w:t>
            </w:r>
            <w:proofErr w:type="spellEnd"/>
            <w:r>
              <w:rPr>
                <w:rFonts w:ascii="Times New Roman CYR" w:hAnsi="Times New Roman CYR" w:cs="Times New Roman CYR"/>
              </w:rPr>
              <w:t xml:space="preserve">, навантажувач, обприскувач </w:t>
            </w:r>
            <w:proofErr w:type="spellStart"/>
            <w:r>
              <w:rPr>
                <w:rFonts w:ascii="Times New Roman CYR" w:hAnsi="Times New Roman CYR" w:cs="Times New Roman CYR"/>
              </w:rPr>
              <w:t>самохiдний</w:t>
            </w:r>
            <w:proofErr w:type="spellEnd"/>
            <w:r>
              <w:rPr>
                <w:rFonts w:ascii="Times New Roman CYR" w:hAnsi="Times New Roman CYR" w:cs="Times New Roman CYR"/>
              </w:rPr>
              <w:t xml:space="preserve">, пристосування </w:t>
            </w:r>
            <w:proofErr w:type="spellStart"/>
            <w:r>
              <w:rPr>
                <w:rFonts w:ascii="Times New Roman CYR" w:hAnsi="Times New Roman CYR" w:cs="Times New Roman CYR"/>
              </w:rPr>
              <w:t>пiдкормове</w:t>
            </w:r>
            <w:proofErr w:type="spellEnd"/>
            <w:r>
              <w:rPr>
                <w:rFonts w:ascii="Times New Roman CYR" w:hAnsi="Times New Roman CYR" w:cs="Times New Roman CYR"/>
              </w:rPr>
              <w:t xml:space="preserve">, </w:t>
            </w:r>
            <w:proofErr w:type="spellStart"/>
            <w:r>
              <w:rPr>
                <w:rFonts w:ascii="Times New Roman CYR" w:hAnsi="Times New Roman CYR" w:cs="Times New Roman CYR"/>
              </w:rPr>
              <w:t>сiвалка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телескопiчний</w:t>
            </w:r>
            <w:proofErr w:type="spellEnd"/>
            <w:r>
              <w:rPr>
                <w:rFonts w:ascii="Times New Roman CYR" w:hAnsi="Times New Roman CYR" w:cs="Times New Roman CYR"/>
              </w:rPr>
              <w:t xml:space="preserve"> навантажувач, трактори, </w:t>
            </w:r>
            <w:proofErr w:type="spellStart"/>
            <w:r>
              <w:rPr>
                <w:rFonts w:ascii="Times New Roman CYR" w:hAnsi="Times New Roman CYR" w:cs="Times New Roman CYR"/>
              </w:rPr>
              <w:t>офiсна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технiка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а також придбано та проведено ремонт нежитлових </w:t>
            </w:r>
            <w:proofErr w:type="spellStart"/>
            <w:r>
              <w:rPr>
                <w:rFonts w:ascii="Times New Roman CYR" w:hAnsi="Times New Roman CYR" w:cs="Times New Roman CYR"/>
              </w:rPr>
              <w:t>примiщень</w:t>
            </w:r>
            <w:proofErr w:type="spellEnd"/>
            <w:r>
              <w:rPr>
                <w:rFonts w:ascii="Times New Roman CYR" w:hAnsi="Times New Roman CYR" w:cs="Times New Roman CYR"/>
              </w:rPr>
              <w:t xml:space="preserve">, а також та проведено ремонт нежитлових </w:t>
            </w:r>
            <w:proofErr w:type="spellStart"/>
            <w:r>
              <w:rPr>
                <w:rFonts w:ascii="Times New Roman CYR" w:hAnsi="Times New Roman CYR" w:cs="Times New Roman CYR"/>
              </w:rPr>
              <w:t>примiщень</w:t>
            </w:r>
            <w:proofErr w:type="spellEnd"/>
            <w:r>
              <w:rPr>
                <w:rFonts w:ascii="Times New Roman CYR" w:hAnsi="Times New Roman CYR" w:cs="Times New Roman CYR"/>
              </w:rPr>
              <w:t xml:space="preserve">, продовжується </w:t>
            </w:r>
            <w:proofErr w:type="spellStart"/>
            <w:r>
              <w:rPr>
                <w:rFonts w:ascii="Times New Roman CYR" w:hAnsi="Times New Roman CYR" w:cs="Times New Roman CYR"/>
              </w:rPr>
              <w:t>будiвництво</w:t>
            </w:r>
            <w:proofErr w:type="spellEnd"/>
            <w:r>
              <w:rPr>
                <w:rFonts w:ascii="Times New Roman CYR" w:hAnsi="Times New Roman CYR" w:cs="Times New Roman CYR"/>
              </w:rPr>
              <w:t xml:space="preserve"> елеватора (ще не введено в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w:t>
            </w:r>
          </w:p>
          <w:p w14:paraId="2F3658D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Товариства.</w:t>
            </w:r>
          </w:p>
          <w:p w14:paraId="52FA773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Обмеження щодо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частина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знаходиться в </w:t>
            </w:r>
            <w:proofErr w:type="spellStart"/>
            <w:r>
              <w:rPr>
                <w:rFonts w:ascii="Times New Roman CYR" w:hAnsi="Times New Roman CYR" w:cs="Times New Roman CYR"/>
              </w:rPr>
              <w:t>заставi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кредитних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(договори застави ПАТ "ПОЛIКОМБАНК , ПАТ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 xml:space="preserve">" .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 без обмежень в </w:t>
            </w:r>
            <w:proofErr w:type="spellStart"/>
            <w:r>
              <w:rPr>
                <w:rFonts w:ascii="Times New Roman CYR" w:hAnsi="Times New Roman CYR" w:cs="Times New Roman CYR"/>
              </w:rPr>
              <w:t>користуваннi</w:t>
            </w:r>
            <w:proofErr w:type="spellEnd"/>
            <w:r>
              <w:rPr>
                <w:rFonts w:ascii="Times New Roman CYR" w:hAnsi="Times New Roman CYR" w:cs="Times New Roman CYR"/>
              </w:rPr>
              <w:t>.</w:t>
            </w:r>
          </w:p>
        </w:tc>
      </w:tr>
    </w:tbl>
    <w:p w14:paraId="0A471FF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65A210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01414" w14:paraId="4855EC31" w14:textId="77777777">
        <w:trPr>
          <w:trHeight w:val="200"/>
        </w:trPr>
        <w:tc>
          <w:tcPr>
            <w:tcW w:w="4000" w:type="dxa"/>
            <w:gridSpan w:val="2"/>
            <w:tcBorders>
              <w:top w:val="single" w:sz="6" w:space="0" w:color="auto"/>
              <w:bottom w:val="single" w:sz="6" w:space="0" w:color="auto"/>
              <w:right w:val="single" w:sz="6" w:space="0" w:color="auto"/>
            </w:tcBorders>
          </w:tcPr>
          <w:p w14:paraId="155B6E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FB091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63BC42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01414" w14:paraId="16DC8BEB" w14:textId="77777777">
        <w:trPr>
          <w:trHeight w:val="200"/>
        </w:trPr>
        <w:tc>
          <w:tcPr>
            <w:tcW w:w="4000" w:type="dxa"/>
            <w:gridSpan w:val="2"/>
            <w:tcBorders>
              <w:top w:val="single" w:sz="6" w:space="0" w:color="auto"/>
              <w:bottom w:val="single" w:sz="6" w:space="0" w:color="auto"/>
              <w:right w:val="single" w:sz="6" w:space="0" w:color="auto"/>
            </w:tcBorders>
          </w:tcPr>
          <w:p w14:paraId="2352E06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D76B5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c>
          <w:tcPr>
            <w:tcW w:w="3000" w:type="dxa"/>
            <w:tcBorders>
              <w:top w:val="single" w:sz="6" w:space="0" w:color="auto"/>
              <w:left w:val="single" w:sz="6" w:space="0" w:color="auto"/>
              <w:bottom w:val="single" w:sz="6" w:space="0" w:color="auto"/>
            </w:tcBorders>
          </w:tcPr>
          <w:p w14:paraId="0E0FFF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130 405</w:t>
            </w:r>
          </w:p>
        </w:tc>
      </w:tr>
      <w:tr w:rsidR="00E01414" w14:paraId="073CB879" w14:textId="77777777">
        <w:trPr>
          <w:trHeight w:val="200"/>
        </w:trPr>
        <w:tc>
          <w:tcPr>
            <w:tcW w:w="4000" w:type="dxa"/>
            <w:gridSpan w:val="2"/>
            <w:tcBorders>
              <w:top w:val="single" w:sz="6" w:space="0" w:color="auto"/>
              <w:bottom w:val="single" w:sz="6" w:space="0" w:color="auto"/>
              <w:right w:val="single" w:sz="6" w:space="0" w:color="auto"/>
            </w:tcBorders>
          </w:tcPr>
          <w:p w14:paraId="25F0654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126A236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0CDCA1E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01414" w14:paraId="72169EE5" w14:textId="77777777">
        <w:trPr>
          <w:trHeight w:val="200"/>
        </w:trPr>
        <w:tc>
          <w:tcPr>
            <w:tcW w:w="4000" w:type="dxa"/>
            <w:gridSpan w:val="2"/>
            <w:tcBorders>
              <w:top w:val="single" w:sz="6" w:space="0" w:color="auto"/>
              <w:bottom w:val="single" w:sz="6" w:space="0" w:color="auto"/>
              <w:right w:val="single" w:sz="6" w:space="0" w:color="auto"/>
            </w:tcBorders>
          </w:tcPr>
          <w:p w14:paraId="3F7DB65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4C95D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4C18E50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01414" w14:paraId="43E8A730" w14:textId="77777777">
        <w:trPr>
          <w:trHeight w:val="200"/>
        </w:trPr>
        <w:tc>
          <w:tcPr>
            <w:tcW w:w="1260" w:type="dxa"/>
            <w:tcBorders>
              <w:top w:val="single" w:sz="6" w:space="0" w:color="auto"/>
              <w:bottom w:val="single" w:sz="6" w:space="0" w:color="auto"/>
              <w:right w:val="single" w:sz="6" w:space="0" w:color="auto"/>
            </w:tcBorders>
          </w:tcPr>
          <w:p w14:paraId="68DAAC3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280E22C9"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41593A3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далi</w:t>
            </w:r>
            <w:proofErr w:type="spellEnd"/>
            <w:r>
              <w:rPr>
                <w:rFonts w:ascii="Times New Roman CYR" w:hAnsi="Times New Roman CYR" w:cs="Times New Roman CYR"/>
              </w:rPr>
              <w:t xml:space="preserve"> - АТ)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171ADE2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p w14:paraId="7CC8F194"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r w:rsidR="00E01414" w14:paraId="0EDB04AC" w14:textId="77777777">
        <w:trPr>
          <w:trHeight w:val="200"/>
        </w:trPr>
        <w:tc>
          <w:tcPr>
            <w:tcW w:w="1260" w:type="dxa"/>
            <w:tcBorders>
              <w:top w:val="single" w:sz="6" w:space="0" w:color="auto"/>
              <w:bottom w:val="single" w:sz="6" w:space="0" w:color="auto"/>
              <w:right w:val="single" w:sz="6" w:space="0" w:color="auto"/>
            </w:tcBorders>
          </w:tcPr>
          <w:p w14:paraId="4F62AFF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18061E5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31.12.2022 року складає 131678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
          <w:p w14:paraId="3DC656C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Товариством  дотримується.</w:t>
            </w:r>
          </w:p>
          <w:p w14:paraId="7CFCF1F3"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bl>
    <w:p w14:paraId="034EE4AC"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4A75814" w14:textId="77777777" w:rsidR="003C5E09" w:rsidRDefault="003C5E0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2EAB6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01414" w14:paraId="5D67ABF9" w14:textId="77777777">
        <w:trPr>
          <w:trHeight w:val="200"/>
        </w:trPr>
        <w:tc>
          <w:tcPr>
            <w:tcW w:w="3780" w:type="dxa"/>
            <w:tcBorders>
              <w:top w:val="single" w:sz="6" w:space="0" w:color="auto"/>
              <w:bottom w:val="single" w:sz="6" w:space="0" w:color="auto"/>
              <w:right w:val="single" w:sz="6" w:space="0" w:color="auto"/>
            </w:tcBorders>
            <w:vAlign w:val="center"/>
          </w:tcPr>
          <w:p w14:paraId="216B4F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2CCC59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6830C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C84839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2B88F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01414" w14:paraId="208A4F86" w14:textId="77777777">
        <w:trPr>
          <w:trHeight w:val="200"/>
        </w:trPr>
        <w:tc>
          <w:tcPr>
            <w:tcW w:w="3780" w:type="dxa"/>
            <w:tcBorders>
              <w:top w:val="single" w:sz="6" w:space="0" w:color="auto"/>
              <w:bottom w:val="single" w:sz="6" w:space="0" w:color="auto"/>
              <w:right w:val="single" w:sz="6" w:space="0" w:color="auto"/>
            </w:tcBorders>
            <w:vAlign w:val="center"/>
          </w:tcPr>
          <w:p w14:paraId="6D3D5F8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68773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750F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32 940</w:t>
            </w:r>
          </w:p>
        </w:tc>
        <w:tc>
          <w:tcPr>
            <w:tcW w:w="1940" w:type="dxa"/>
            <w:tcBorders>
              <w:top w:val="single" w:sz="6" w:space="0" w:color="auto"/>
              <w:left w:val="single" w:sz="6" w:space="0" w:color="auto"/>
              <w:bottom w:val="single" w:sz="6" w:space="0" w:color="auto"/>
              <w:right w:val="single" w:sz="6" w:space="0" w:color="auto"/>
            </w:tcBorders>
            <w:vAlign w:val="center"/>
          </w:tcPr>
          <w:p w14:paraId="26D2F6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3B00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52F70611" w14:textId="77777777">
        <w:trPr>
          <w:trHeight w:val="200"/>
        </w:trPr>
        <w:tc>
          <w:tcPr>
            <w:tcW w:w="3780" w:type="dxa"/>
            <w:tcBorders>
              <w:top w:val="single" w:sz="6" w:space="0" w:color="auto"/>
              <w:bottom w:val="single" w:sz="6" w:space="0" w:color="auto"/>
              <w:right w:val="single" w:sz="6" w:space="0" w:color="auto"/>
            </w:tcBorders>
            <w:vAlign w:val="center"/>
          </w:tcPr>
          <w:p w14:paraId="751989B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FC4261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7AAF6056" w14:textId="77777777">
        <w:trPr>
          <w:trHeight w:val="200"/>
        </w:trPr>
        <w:tc>
          <w:tcPr>
            <w:tcW w:w="3780" w:type="dxa"/>
            <w:tcBorders>
              <w:top w:val="single" w:sz="6" w:space="0" w:color="auto"/>
              <w:bottom w:val="single" w:sz="6" w:space="0" w:color="auto"/>
              <w:right w:val="single" w:sz="6" w:space="0" w:color="auto"/>
            </w:tcBorders>
          </w:tcPr>
          <w:p w14:paraId="69B0AAC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Кредитна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399507D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07.05.2021</w:t>
            </w:r>
          </w:p>
        </w:tc>
        <w:tc>
          <w:tcPr>
            <w:tcW w:w="1480" w:type="dxa"/>
            <w:tcBorders>
              <w:top w:val="single" w:sz="6" w:space="0" w:color="auto"/>
              <w:left w:val="single" w:sz="6" w:space="0" w:color="auto"/>
              <w:bottom w:val="single" w:sz="6" w:space="0" w:color="auto"/>
              <w:right w:val="single" w:sz="6" w:space="0" w:color="auto"/>
            </w:tcBorders>
          </w:tcPr>
          <w:p w14:paraId="255976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2 140</w:t>
            </w:r>
          </w:p>
        </w:tc>
        <w:tc>
          <w:tcPr>
            <w:tcW w:w="1940" w:type="dxa"/>
            <w:tcBorders>
              <w:top w:val="single" w:sz="6" w:space="0" w:color="auto"/>
              <w:left w:val="single" w:sz="6" w:space="0" w:color="auto"/>
              <w:bottom w:val="single" w:sz="6" w:space="0" w:color="auto"/>
              <w:right w:val="single" w:sz="6" w:space="0" w:color="auto"/>
            </w:tcBorders>
          </w:tcPr>
          <w:p w14:paraId="742E7D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68A82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28.12.2023</w:t>
            </w:r>
          </w:p>
        </w:tc>
      </w:tr>
      <w:tr w:rsidR="00E01414" w14:paraId="29F74346" w14:textId="77777777">
        <w:trPr>
          <w:trHeight w:val="200"/>
        </w:trPr>
        <w:tc>
          <w:tcPr>
            <w:tcW w:w="3780" w:type="dxa"/>
            <w:tcBorders>
              <w:top w:val="single" w:sz="6" w:space="0" w:color="auto"/>
              <w:bottom w:val="single" w:sz="6" w:space="0" w:color="auto"/>
              <w:right w:val="single" w:sz="6" w:space="0" w:color="auto"/>
            </w:tcBorders>
          </w:tcPr>
          <w:p w14:paraId="350FCB7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Кредитна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39FD50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19.02.2021</w:t>
            </w:r>
          </w:p>
        </w:tc>
        <w:tc>
          <w:tcPr>
            <w:tcW w:w="1480" w:type="dxa"/>
            <w:tcBorders>
              <w:top w:val="single" w:sz="6" w:space="0" w:color="auto"/>
              <w:left w:val="single" w:sz="6" w:space="0" w:color="auto"/>
              <w:bottom w:val="single" w:sz="6" w:space="0" w:color="auto"/>
              <w:right w:val="single" w:sz="6" w:space="0" w:color="auto"/>
            </w:tcBorders>
          </w:tcPr>
          <w:p w14:paraId="46022D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6 300</w:t>
            </w:r>
          </w:p>
        </w:tc>
        <w:tc>
          <w:tcPr>
            <w:tcW w:w="1940" w:type="dxa"/>
            <w:tcBorders>
              <w:top w:val="single" w:sz="6" w:space="0" w:color="auto"/>
              <w:left w:val="single" w:sz="6" w:space="0" w:color="auto"/>
              <w:bottom w:val="single" w:sz="6" w:space="0" w:color="auto"/>
              <w:right w:val="single" w:sz="6" w:space="0" w:color="auto"/>
            </w:tcBorders>
          </w:tcPr>
          <w:p w14:paraId="5C9576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6CE861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19.02.2023</w:t>
            </w:r>
          </w:p>
        </w:tc>
      </w:tr>
      <w:tr w:rsidR="00E01414" w14:paraId="12B91AB3" w14:textId="77777777">
        <w:trPr>
          <w:trHeight w:val="200"/>
        </w:trPr>
        <w:tc>
          <w:tcPr>
            <w:tcW w:w="3780" w:type="dxa"/>
            <w:tcBorders>
              <w:top w:val="single" w:sz="6" w:space="0" w:color="auto"/>
              <w:bottom w:val="single" w:sz="6" w:space="0" w:color="auto"/>
              <w:right w:val="single" w:sz="6" w:space="0" w:color="auto"/>
            </w:tcBorders>
          </w:tcPr>
          <w:p w14:paraId="0DDC94C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Кредитна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62450A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0DB8AF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976,4</w:t>
            </w:r>
          </w:p>
        </w:tc>
        <w:tc>
          <w:tcPr>
            <w:tcW w:w="1940" w:type="dxa"/>
            <w:tcBorders>
              <w:top w:val="single" w:sz="6" w:space="0" w:color="auto"/>
              <w:left w:val="single" w:sz="6" w:space="0" w:color="auto"/>
              <w:bottom w:val="single" w:sz="6" w:space="0" w:color="auto"/>
              <w:right w:val="single" w:sz="6" w:space="0" w:color="auto"/>
            </w:tcBorders>
          </w:tcPr>
          <w:p w14:paraId="0127060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tcBorders>
          </w:tcPr>
          <w:p w14:paraId="511E4E9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E01414" w14:paraId="2F3DCF24" w14:textId="77777777">
        <w:trPr>
          <w:trHeight w:val="200"/>
        </w:trPr>
        <w:tc>
          <w:tcPr>
            <w:tcW w:w="3780" w:type="dxa"/>
            <w:tcBorders>
              <w:top w:val="single" w:sz="6" w:space="0" w:color="auto"/>
              <w:bottom w:val="single" w:sz="6" w:space="0" w:color="auto"/>
              <w:right w:val="single" w:sz="6" w:space="0" w:color="auto"/>
            </w:tcBorders>
          </w:tcPr>
          <w:p w14:paraId="6241F3E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1737E6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29.12.2021</w:t>
            </w:r>
          </w:p>
        </w:tc>
        <w:tc>
          <w:tcPr>
            <w:tcW w:w="1480" w:type="dxa"/>
            <w:tcBorders>
              <w:top w:val="single" w:sz="6" w:space="0" w:color="auto"/>
              <w:left w:val="single" w:sz="6" w:space="0" w:color="auto"/>
              <w:bottom w:val="single" w:sz="6" w:space="0" w:color="auto"/>
              <w:right w:val="single" w:sz="6" w:space="0" w:color="auto"/>
            </w:tcBorders>
          </w:tcPr>
          <w:p w14:paraId="568FAB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1 900</w:t>
            </w:r>
          </w:p>
        </w:tc>
        <w:tc>
          <w:tcPr>
            <w:tcW w:w="1940" w:type="dxa"/>
            <w:tcBorders>
              <w:top w:val="single" w:sz="6" w:space="0" w:color="auto"/>
              <w:left w:val="single" w:sz="6" w:space="0" w:color="auto"/>
              <w:bottom w:val="single" w:sz="6" w:space="0" w:color="auto"/>
              <w:right w:val="single" w:sz="6" w:space="0" w:color="auto"/>
            </w:tcBorders>
          </w:tcPr>
          <w:p w14:paraId="60BFC1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3778C58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29.12.2026</w:t>
            </w:r>
          </w:p>
        </w:tc>
      </w:tr>
      <w:tr w:rsidR="00E01414" w14:paraId="0B1FF0D9" w14:textId="77777777">
        <w:trPr>
          <w:trHeight w:val="200"/>
        </w:trPr>
        <w:tc>
          <w:tcPr>
            <w:tcW w:w="3780" w:type="dxa"/>
            <w:tcBorders>
              <w:top w:val="single" w:sz="6" w:space="0" w:color="auto"/>
              <w:bottom w:val="single" w:sz="6" w:space="0" w:color="auto"/>
              <w:right w:val="single" w:sz="6" w:space="0" w:color="auto"/>
            </w:tcBorders>
          </w:tcPr>
          <w:p w14:paraId="7140536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4BCD2A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18EB23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4 821</w:t>
            </w:r>
          </w:p>
        </w:tc>
        <w:tc>
          <w:tcPr>
            <w:tcW w:w="1940" w:type="dxa"/>
            <w:tcBorders>
              <w:top w:val="single" w:sz="6" w:space="0" w:color="auto"/>
              <w:left w:val="single" w:sz="6" w:space="0" w:color="auto"/>
              <w:bottom w:val="single" w:sz="6" w:space="0" w:color="auto"/>
              <w:right w:val="single" w:sz="6" w:space="0" w:color="auto"/>
            </w:tcBorders>
          </w:tcPr>
          <w:p w14:paraId="0FCF6A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tcBorders>
          </w:tcPr>
          <w:p w14:paraId="2336DF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E01414" w14:paraId="7620CFA9" w14:textId="77777777">
        <w:trPr>
          <w:trHeight w:val="200"/>
        </w:trPr>
        <w:tc>
          <w:tcPr>
            <w:tcW w:w="3780" w:type="dxa"/>
            <w:tcBorders>
              <w:top w:val="single" w:sz="6" w:space="0" w:color="auto"/>
              <w:bottom w:val="single" w:sz="6" w:space="0" w:color="auto"/>
              <w:right w:val="single" w:sz="6" w:space="0" w:color="auto"/>
            </w:tcBorders>
          </w:tcPr>
          <w:p w14:paraId="636770B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125B61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10.12.2021</w:t>
            </w:r>
          </w:p>
        </w:tc>
        <w:tc>
          <w:tcPr>
            <w:tcW w:w="1480" w:type="dxa"/>
            <w:tcBorders>
              <w:top w:val="single" w:sz="6" w:space="0" w:color="auto"/>
              <w:left w:val="single" w:sz="6" w:space="0" w:color="auto"/>
              <w:bottom w:val="single" w:sz="6" w:space="0" w:color="auto"/>
              <w:right w:val="single" w:sz="6" w:space="0" w:color="auto"/>
            </w:tcBorders>
          </w:tcPr>
          <w:p w14:paraId="56C719A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8 866,5</w:t>
            </w:r>
          </w:p>
        </w:tc>
        <w:tc>
          <w:tcPr>
            <w:tcW w:w="1940" w:type="dxa"/>
            <w:tcBorders>
              <w:top w:val="single" w:sz="6" w:space="0" w:color="auto"/>
              <w:left w:val="single" w:sz="6" w:space="0" w:color="auto"/>
              <w:bottom w:val="single" w:sz="6" w:space="0" w:color="auto"/>
              <w:right w:val="single" w:sz="6" w:space="0" w:color="auto"/>
            </w:tcBorders>
          </w:tcPr>
          <w:p w14:paraId="2F3013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328" w:type="dxa"/>
            <w:tcBorders>
              <w:top w:val="single" w:sz="6" w:space="0" w:color="auto"/>
              <w:left w:val="single" w:sz="6" w:space="0" w:color="auto"/>
              <w:bottom w:val="single" w:sz="6" w:space="0" w:color="auto"/>
            </w:tcBorders>
          </w:tcPr>
          <w:p w14:paraId="6276798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10.12.2026</w:t>
            </w:r>
          </w:p>
        </w:tc>
      </w:tr>
      <w:tr w:rsidR="00E01414" w14:paraId="3C243EAC" w14:textId="77777777">
        <w:trPr>
          <w:trHeight w:val="200"/>
        </w:trPr>
        <w:tc>
          <w:tcPr>
            <w:tcW w:w="3780" w:type="dxa"/>
            <w:tcBorders>
              <w:top w:val="single" w:sz="6" w:space="0" w:color="auto"/>
              <w:bottom w:val="single" w:sz="6" w:space="0" w:color="auto"/>
              <w:right w:val="single" w:sz="6" w:space="0" w:color="auto"/>
            </w:tcBorders>
          </w:tcPr>
          <w:p w14:paraId="63CB794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Кредитний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Полiкомбанк</w:t>
            </w:r>
            <w:proofErr w:type="spellEnd"/>
          </w:p>
        </w:tc>
        <w:tc>
          <w:tcPr>
            <w:tcW w:w="1440" w:type="dxa"/>
            <w:tcBorders>
              <w:top w:val="single" w:sz="6" w:space="0" w:color="auto"/>
              <w:left w:val="single" w:sz="6" w:space="0" w:color="auto"/>
              <w:bottom w:val="single" w:sz="6" w:space="0" w:color="auto"/>
              <w:right w:val="single" w:sz="6" w:space="0" w:color="auto"/>
            </w:tcBorders>
          </w:tcPr>
          <w:p w14:paraId="0FF7C4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18.03.2021</w:t>
            </w:r>
          </w:p>
        </w:tc>
        <w:tc>
          <w:tcPr>
            <w:tcW w:w="1480" w:type="dxa"/>
            <w:tcBorders>
              <w:top w:val="single" w:sz="6" w:space="0" w:color="auto"/>
              <w:left w:val="single" w:sz="6" w:space="0" w:color="auto"/>
              <w:bottom w:val="single" w:sz="6" w:space="0" w:color="auto"/>
              <w:right w:val="single" w:sz="6" w:space="0" w:color="auto"/>
            </w:tcBorders>
          </w:tcPr>
          <w:p w14:paraId="2F346F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5 952</w:t>
            </w:r>
          </w:p>
        </w:tc>
        <w:tc>
          <w:tcPr>
            <w:tcW w:w="1940" w:type="dxa"/>
            <w:tcBorders>
              <w:top w:val="single" w:sz="6" w:space="0" w:color="auto"/>
              <w:left w:val="single" w:sz="6" w:space="0" w:color="auto"/>
              <w:bottom w:val="single" w:sz="6" w:space="0" w:color="auto"/>
              <w:right w:val="single" w:sz="6" w:space="0" w:color="auto"/>
            </w:tcBorders>
          </w:tcPr>
          <w:p w14:paraId="09A00A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5BBB512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01.06.2023</w:t>
            </w:r>
          </w:p>
        </w:tc>
      </w:tr>
      <w:tr w:rsidR="00E01414" w14:paraId="4C8C34C7" w14:textId="77777777">
        <w:trPr>
          <w:trHeight w:val="200"/>
        </w:trPr>
        <w:tc>
          <w:tcPr>
            <w:tcW w:w="3780" w:type="dxa"/>
            <w:tcBorders>
              <w:top w:val="single" w:sz="6" w:space="0" w:color="auto"/>
              <w:bottom w:val="single" w:sz="6" w:space="0" w:color="auto"/>
              <w:right w:val="single" w:sz="6" w:space="0" w:color="auto"/>
            </w:tcBorders>
          </w:tcPr>
          <w:p w14:paraId="5585249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Овердрафт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 xml:space="preserve"> №382</w:t>
            </w:r>
          </w:p>
        </w:tc>
        <w:tc>
          <w:tcPr>
            <w:tcW w:w="1440" w:type="dxa"/>
            <w:tcBorders>
              <w:top w:val="single" w:sz="6" w:space="0" w:color="auto"/>
              <w:left w:val="single" w:sz="6" w:space="0" w:color="auto"/>
              <w:bottom w:val="single" w:sz="6" w:space="0" w:color="auto"/>
              <w:right w:val="single" w:sz="6" w:space="0" w:color="auto"/>
            </w:tcBorders>
          </w:tcPr>
          <w:p w14:paraId="6FD9F2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03.09.2021</w:t>
            </w:r>
          </w:p>
        </w:tc>
        <w:tc>
          <w:tcPr>
            <w:tcW w:w="1480" w:type="dxa"/>
            <w:tcBorders>
              <w:top w:val="single" w:sz="6" w:space="0" w:color="auto"/>
              <w:left w:val="single" w:sz="6" w:space="0" w:color="auto"/>
              <w:bottom w:val="single" w:sz="6" w:space="0" w:color="auto"/>
              <w:right w:val="single" w:sz="6" w:space="0" w:color="auto"/>
            </w:tcBorders>
          </w:tcPr>
          <w:p w14:paraId="174467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1 984,1</w:t>
            </w:r>
          </w:p>
        </w:tc>
        <w:tc>
          <w:tcPr>
            <w:tcW w:w="1940" w:type="dxa"/>
            <w:tcBorders>
              <w:top w:val="single" w:sz="6" w:space="0" w:color="auto"/>
              <w:left w:val="single" w:sz="6" w:space="0" w:color="auto"/>
              <w:bottom w:val="single" w:sz="6" w:space="0" w:color="auto"/>
              <w:right w:val="single" w:sz="6" w:space="0" w:color="auto"/>
            </w:tcBorders>
          </w:tcPr>
          <w:p w14:paraId="36459E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28" w:type="dxa"/>
            <w:tcBorders>
              <w:top w:val="single" w:sz="6" w:space="0" w:color="auto"/>
              <w:left w:val="single" w:sz="6" w:space="0" w:color="auto"/>
              <w:bottom w:val="single" w:sz="6" w:space="0" w:color="auto"/>
            </w:tcBorders>
          </w:tcPr>
          <w:p w14:paraId="27E663B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05.09.2023</w:t>
            </w:r>
          </w:p>
        </w:tc>
      </w:tr>
      <w:tr w:rsidR="00E01414" w14:paraId="7BB413A4" w14:textId="77777777">
        <w:trPr>
          <w:trHeight w:val="300"/>
        </w:trPr>
        <w:tc>
          <w:tcPr>
            <w:tcW w:w="3780" w:type="dxa"/>
            <w:tcBorders>
              <w:top w:val="single" w:sz="6" w:space="0" w:color="auto"/>
              <w:bottom w:val="single" w:sz="6" w:space="0" w:color="auto"/>
              <w:right w:val="single" w:sz="6" w:space="0" w:color="auto"/>
            </w:tcBorders>
            <w:vAlign w:val="center"/>
          </w:tcPr>
          <w:p w14:paraId="39D1933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380914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6CC71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1E74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6B26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2B6F3148" w14:textId="77777777">
        <w:trPr>
          <w:trHeight w:val="300"/>
        </w:trPr>
        <w:tc>
          <w:tcPr>
            <w:tcW w:w="3780" w:type="dxa"/>
            <w:tcBorders>
              <w:top w:val="single" w:sz="6" w:space="0" w:color="auto"/>
              <w:bottom w:val="single" w:sz="6" w:space="0" w:color="auto"/>
              <w:right w:val="single" w:sz="6" w:space="0" w:color="auto"/>
            </w:tcBorders>
            <w:vAlign w:val="center"/>
          </w:tcPr>
          <w:p w14:paraId="466281F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C210FFD"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1F0095B9" w14:textId="77777777">
        <w:trPr>
          <w:trHeight w:val="300"/>
        </w:trPr>
        <w:tc>
          <w:tcPr>
            <w:tcW w:w="3780" w:type="dxa"/>
            <w:tcBorders>
              <w:top w:val="single" w:sz="6" w:space="0" w:color="auto"/>
              <w:bottom w:val="single" w:sz="6" w:space="0" w:color="auto"/>
              <w:right w:val="single" w:sz="6" w:space="0" w:color="auto"/>
            </w:tcBorders>
            <w:vAlign w:val="center"/>
          </w:tcPr>
          <w:p w14:paraId="63C25ED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2BE17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19C6E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949D7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0DD90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08A1D0BA" w14:textId="77777777">
        <w:trPr>
          <w:trHeight w:val="300"/>
        </w:trPr>
        <w:tc>
          <w:tcPr>
            <w:tcW w:w="3780" w:type="dxa"/>
            <w:tcBorders>
              <w:top w:val="single" w:sz="6" w:space="0" w:color="auto"/>
              <w:bottom w:val="single" w:sz="6" w:space="0" w:color="auto"/>
              <w:right w:val="single" w:sz="6" w:space="0" w:color="auto"/>
            </w:tcBorders>
            <w:vAlign w:val="center"/>
          </w:tcPr>
          <w:p w14:paraId="747C9BC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B70AB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80C1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29A5D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1340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782A64D1" w14:textId="77777777">
        <w:trPr>
          <w:trHeight w:val="300"/>
        </w:trPr>
        <w:tc>
          <w:tcPr>
            <w:tcW w:w="3780" w:type="dxa"/>
            <w:tcBorders>
              <w:top w:val="single" w:sz="6" w:space="0" w:color="auto"/>
              <w:bottom w:val="single" w:sz="6" w:space="0" w:color="auto"/>
              <w:right w:val="single" w:sz="6" w:space="0" w:color="auto"/>
            </w:tcBorders>
            <w:vAlign w:val="center"/>
          </w:tcPr>
          <w:p w14:paraId="42D12A5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D5128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8B0C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72AE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A31A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2223E375" w14:textId="77777777">
        <w:trPr>
          <w:trHeight w:val="300"/>
        </w:trPr>
        <w:tc>
          <w:tcPr>
            <w:tcW w:w="3780" w:type="dxa"/>
            <w:tcBorders>
              <w:top w:val="single" w:sz="6" w:space="0" w:color="auto"/>
              <w:bottom w:val="single" w:sz="6" w:space="0" w:color="auto"/>
              <w:right w:val="single" w:sz="6" w:space="0" w:color="auto"/>
            </w:tcBorders>
            <w:vAlign w:val="center"/>
          </w:tcPr>
          <w:p w14:paraId="0D6AA3C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4F1AF5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4F87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E018B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6322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19F4A04A" w14:textId="77777777">
        <w:trPr>
          <w:trHeight w:val="300"/>
        </w:trPr>
        <w:tc>
          <w:tcPr>
            <w:tcW w:w="3780" w:type="dxa"/>
            <w:tcBorders>
              <w:top w:val="single" w:sz="6" w:space="0" w:color="auto"/>
              <w:bottom w:val="single" w:sz="6" w:space="0" w:color="auto"/>
              <w:right w:val="single" w:sz="6" w:space="0" w:color="auto"/>
            </w:tcBorders>
            <w:vAlign w:val="center"/>
          </w:tcPr>
          <w:p w14:paraId="55D9CCA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F8E0C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78243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B6248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472FA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566E5673" w14:textId="77777777">
        <w:trPr>
          <w:trHeight w:val="300"/>
        </w:trPr>
        <w:tc>
          <w:tcPr>
            <w:tcW w:w="3780" w:type="dxa"/>
            <w:tcBorders>
              <w:top w:val="single" w:sz="6" w:space="0" w:color="auto"/>
              <w:bottom w:val="single" w:sz="6" w:space="0" w:color="auto"/>
              <w:right w:val="single" w:sz="6" w:space="0" w:color="auto"/>
            </w:tcBorders>
            <w:vAlign w:val="center"/>
          </w:tcPr>
          <w:p w14:paraId="58B5E7B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58801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B300E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37B8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A635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13E1754A" w14:textId="77777777">
        <w:trPr>
          <w:trHeight w:val="300"/>
        </w:trPr>
        <w:tc>
          <w:tcPr>
            <w:tcW w:w="3780" w:type="dxa"/>
            <w:tcBorders>
              <w:top w:val="single" w:sz="6" w:space="0" w:color="auto"/>
              <w:bottom w:val="single" w:sz="6" w:space="0" w:color="auto"/>
              <w:right w:val="single" w:sz="6" w:space="0" w:color="auto"/>
            </w:tcBorders>
            <w:vAlign w:val="center"/>
          </w:tcPr>
          <w:p w14:paraId="61F765E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B0D06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DBFC73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4 125</w:t>
            </w:r>
          </w:p>
        </w:tc>
        <w:tc>
          <w:tcPr>
            <w:tcW w:w="1940" w:type="dxa"/>
            <w:tcBorders>
              <w:top w:val="single" w:sz="6" w:space="0" w:color="auto"/>
              <w:left w:val="single" w:sz="6" w:space="0" w:color="auto"/>
              <w:bottom w:val="single" w:sz="6" w:space="0" w:color="auto"/>
              <w:right w:val="single" w:sz="6" w:space="0" w:color="auto"/>
            </w:tcBorders>
            <w:vAlign w:val="center"/>
          </w:tcPr>
          <w:p w14:paraId="714BBF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1F44A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7AA2DDC1" w14:textId="77777777">
        <w:trPr>
          <w:trHeight w:val="300"/>
        </w:trPr>
        <w:tc>
          <w:tcPr>
            <w:tcW w:w="3780" w:type="dxa"/>
            <w:tcBorders>
              <w:top w:val="single" w:sz="6" w:space="0" w:color="auto"/>
              <w:bottom w:val="single" w:sz="6" w:space="0" w:color="auto"/>
              <w:right w:val="single" w:sz="6" w:space="0" w:color="auto"/>
            </w:tcBorders>
            <w:vAlign w:val="center"/>
          </w:tcPr>
          <w:p w14:paraId="4B5D525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62C45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6294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4 600</w:t>
            </w:r>
          </w:p>
        </w:tc>
        <w:tc>
          <w:tcPr>
            <w:tcW w:w="1940" w:type="dxa"/>
            <w:tcBorders>
              <w:top w:val="single" w:sz="6" w:space="0" w:color="auto"/>
              <w:left w:val="single" w:sz="6" w:space="0" w:color="auto"/>
              <w:bottom w:val="single" w:sz="6" w:space="0" w:color="auto"/>
              <w:right w:val="single" w:sz="6" w:space="0" w:color="auto"/>
            </w:tcBorders>
            <w:vAlign w:val="center"/>
          </w:tcPr>
          <w:p w14:paraId="0FDDB3B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743445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4F832A68" w14:textId="77777777">
        <w:trPr>
          <w:trHeight w:val="300"/>
        </w:trPr>
        <w:tc>
          <w:tcPr>
            <w:tcW w:w="3780" w:type="dxa"/>
            <w:tcBorders>
              <w:top w:val="single" w:sz="6" w:space="0" w:color="auto"/>
              <w:bottom w:val="single" w:sz="6" w:space="0" w:color="auto"/>
              <w:right w:val="single" w:sz="6" w:space="0" w:color="auto"/>
            </w:tcBorders>
            <w:vAlign w:val="center"/>
          </w:tcPr>
          <w:p w14:paraId="55222ED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B6D01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FD783B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31 537</w:t>
            </w:r>
          </w:p>
        </w:tc>
        <w:tc>
          <w:tcPr>
            <w:tcW w:w="1940" w:type="dxa"/>
            <w:tcBorders>
              <w:top w:val="single" w:sz="6" w:space="0" w:color="auto"/>
              <w:left w:val="single" w:sz="6" w:space="0" w:color="auto"/>
              <w:bottom w:val="single" w:sz="6" w:space="0" w:color="auto"/>
              <w:right w:val="single" w:sz="6" w:space="0" w:color="auto"/>
            </w:tcBorders>
            <w:vAlign w:val="center"/>
          </w:tcPr>
          <w:p w14:paraId="49E606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89963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046F530F" w14:textId="77777777">
        <w:trPr>
          <w:trHeight w:val="300"/>
        </w:trPr>
        <w:tc>
          <w:tcPr>
            <w:tcW w:w="3780" w:type="dxa"/>
            <w:tcBorders>
              <w:top w:val="single" w:sz="6" w:space="0" w:color="auto"/>
              <w:bottom w:val="single" w:sz="6" w:space="0" w:color="auto"/>
              <w:right w:val="single" w:sz="6" w:space="0" w:color="auto"/>
            </w:tcBorders>
            <w:vAlign w:val="center"/>
          </w:tcPr>
          <w:p w14:paraId="75FEC2C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98334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8E1E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73 202</w:t>
            </w:r>
          </w:p>
        </w:tc>
        <w:tc>
          <w:tcPr>
            <w:tcW w:w="1940" w:type="dxa"/>
            <w:tcBorders>
              <w:top w:val="single" w:sz="6" w:space="0" w:color="auto"/>
              <w:left w:val="single" w:sz="6" w:space="0" w:color="auto"/>
              <w:bottom w:val="single" w:sz="6" w:space="0" w:color="auto"/>
              <w:right w:val="single" w:sz="6" w:space="0" w:color="auto"/>
            </w:tcBorders>
            <w:vAlign w:val="center"/>
          </w:tcPr>
          <w:p w14:paraId="6C3E8A0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415B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01414" w14:paraId="77FF315E" w14:textId="77777777">
        <w:trPr>
          <w:trHeight w:val="300"/>
        </w:trPr>
        <w:tc>
          <w:tcPr>
            <w:tcW w:w="3780" w:type="dxa"/>
            <w:tcBorders>
              <w:top w:val="single" w:sz="6" w:space="0" w:color="auto"/>
              <w:bottom w:val="single" w:sz="6" w:space="0" w:color="auto"/>
              <w:right w:val="single" w:sz="6" w:space="0" w:color="auto"/>
            </w:tcBorders>
          </w:tcPr>
          <w:p w14:paraId="3DD22B6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42D72CA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розрахункiв</w:t>
            </w:r>
            <w:proofErr w:type="spellEnd"/>
            <w:r>
              <w:rPr>
                <w:rFonts w:ascii="Times New Roman CYR" w:hAnsi="Times New Roman CYR" w:cs="Times New Roman CYR"/>
              </w:rPr>
              <w:t xml:space="preserve"> з бюджету, страхування та по </w:t>
            </w:r>
            <w:proofErr w:type="spellStart"/>
            <w:r>
              <w:rPr>
                <w:rFonts w:ascii="Times New Roman CYR" w:hAnsi="Times New Roman CYR" w:cs="Times New Roman CYR"/>
              </w:rPr>
              <w:t>оплатi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є поточною.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19439 тис. грн. </w:t>
            </w:r>
          </w:p>
          <w:p w14:paraId="53D8417B"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p w14:paraId="2A54E47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короткостроковими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на загальну суму 32940 тис. грн. станом на 31.12.2022. </w:t>
            </w:r>
          </w:p>
          <w:p w14:paraId="15CDD92A"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p w14:paraId="1510E69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Довгостроковi</w:t>
            </w:r>
            <w:proofErr w:type="spellEnd"/>
            <w:r>
              <w:rPr>
                <w:rFonts w:ascii="Times New Roman CYR" w:hAnsi="Times New Roman CYR" w:cs="Times New Roman CYR"/>
              </w:rPr>
              <w:t xml:space="preserve"> зобов'язання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446C0461"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p w14:paraId="7EF0D3E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допомога на </w:t>
            </w:r>
            <w:proofErr w:type="spellStart"/>
            <w:r>
              <w:rPr>
                <w:rFonts w:ascii="Times New Roman CYR" w:hAnsi="Times New Roman CYR" w:cs="Times New Roman CYR"/>
              </w:rPr>
              <w:t>зворотнiй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термiном</w:t>
            </w:r>
            <w:proofErr w:type="spellEnd"/>
            <w:r>
              <w:rPr>
                <w:rFonts w:ascii="Times New Roman CYR" w:hAnsi="Times New Roman CYR" w:cs="Times New Roman CYR"/>
              </w:rPr>
              <w:t xml:space="preserve"> погашення до 12 </w:t>
            </w:r>
            <w:proofErr w:type="spellStart"/>
            <w:r>
              <w:rPr>
                <w:rFonts w:ascii="Times New Roman CYR" w:hAnsi="Times New Roman CYR" w:cs="Times New Roman CYR"/>
              </w:rPr>
              <w:t>мiсяцiв</w:t>
            </w:r>
            <w:proofErr w:type="spellEnd"/>
            <w:r>
              <w:rPr>
                <w:rFonts w:ascii="Times New Roman CYR" w:hAnsi="Times New Roman CYR" w:cs="Times New Roman CYR"/>
              </w:rPr>
              <w:t xml:space="preserve"> - 4600 тис. грн.</w:t>
            </w:r>
          </w:p>
        </w:tc>
      </w:tr>
    </w:tbl>
    <w:p w14:paraId="1415D02C"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23DFE68D" w14:textId="77777777" w:rsidR="003C5E09" w:rsidRDefault="003C5E0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F9C7C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0A1F76A6" w14:textId="77777777">
        <w:trPr>
          <w:trHeight w:val="200"/>
        </w:trPr>
        <w:tc>
          <w:tcPr>
            <w:tcW w:w="6000" w:type="dxa"/>
            <w:tcBorders>
              <w:top w:val="single" w:sz="6" w:space="0" w:color="auto"/>
              <w:bottom w:val="single" w:sz="6" w:space="0" w:color="auto"/>
              <w:right w:val="single" w:sz="6" w:space="0" w:color="auto"/>
            </w:tcBorders>
          </w:tcPr>
          <w:p w14:paraId="115D325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F6112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E01414" w14:paraId="661690C7" w14:textId="77777777">
        <w:trPr>
          <w:trHeight w:val="200"/>
        </w:trPr>
        <w:tc>
          <w:tcPr>
            <w:tcW w:w="6000" w:type="dxa"/>
            <w:tcBorders>
              <w:top w:val="single" w:sz="6" w:space="0" w:color="auto"/>
              <w:bottom w:val="single" w:sz="6" w:space="0" w:color="auto"/>
              <w:right w:val="single" w:sz="6" w:space="0" w:color="auto"/>
            </w:tcBorders>
          </w:tcPr>
          <w:p w14:paraId="74177766"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34C6D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01414" w14:paraId="65D11558" w14:textId="77777777">
        <w:trPr>
          <w:trHeight w:val="200"/>
        </w:trPr>
        <w:tc>
          <w:tcPr>
            <w:tcW w:w="6000" w:type="dxa"/>
            <w:tcBorders>
              <w:top w:val="single" w:sz="6" w:space="0" w:color="auto"/>
              <w:bottom w:val="single" w:sz="6" w:space="0" w:color="auto"/>
              <w:right w:val="single" w:sz="6" w:space="0" w:color="auto"/>
            </w:tcBorders>
          </w:tcPr>
          <w:p w14:paraId="0ABD139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2A52D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01414" w14:paraId="1D9E2633" w14:textId="77777777">
        <w:trPr>
          <w:trHeight w:val="200"/>
        </w:trPr>
        <w:tc>
          <w:tcPr>
            <w:tcW w:w="6000" w:type="dxa"/>
            <w:tcBorders>
              <w:top w:val="single" w:sz="6" w:space="0" w:color="auto"/>
              <w:bottom w:val="single" w:sz="6" w:space="0" w:color="auto"/>
              <w:right w:val="single" w:sz="6" w:space="0" w:color="auto"/>
            </w:tcBorders>
          </w:tcPr>
          <w:p w14:paraId="212CC7B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DF726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E01414" w14:paraId="3308FC87" w14:textId="77777777">
        <w:trPr>
          <w:trHeight w:val="200"/>
        </w:trPr>
        <w:tc>
          <w:tcPr>
            <w:tcW w:w="6000" w:type="dxa"/>
            <w:tcBorders>
              <w:top w:val="single" w:sz="6" w:space="0" w:color="auto"/>
              <w:bottom w:val="single" w:sz="6" w:space="0" w:color="auto"/>
              <w:right w:val="single" w:sz="6" w:space="0" w:color="auto"/>
            </w:tcBorders>
          </w:tcPr>
          <w:p w14:paraId="572C37E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669C7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E01414" w14:paraId="2A4A56B9" w14:textId="77777777">
        <w:trPr>
          <w:trHeight w:val="200"/>
        </w:trPr>
        <w:tc>
          <w:tcPr>
            <w:tcW w:w="6000" w:type="dxa"/>
            <w:tcBorders>
              <w:top w:val="single" w:sz="6" w:space="0" w:color="auto"/>
              <w:bottom w:val="single" w:sz="6" w:space="0" w:color="auto"/>
              <w:right w:val="single" w:sz="6" w:space="0" w:color="auto"/>
            </w:tcBorders>
          </w:tcPr>
          <w:p w14:paraId="7ACCA21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772CD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01414" w14:paraId="1B8BAD25" w14:textId="77777777">
        <w:trPr>
          <w:trHeight w:val="200"/>
        </w:trPr>
        <w:tc>
          <w:tcPr>
            <w:tcW w:w="6000" w:type="dxa"/>
            <w:tcBorders>
              <w:top w:val="single" w:sz="6" w:space="0" w:color="auto"/>
              <w:bottom w:val="single" w:sz="6" w:space="0" w:color="auto"/>
              <w:right w:val="single" w:sz="6" w:space="0" w:color="auto"/>
            </w:tcBorders>
          </w:tcPr>
          <w:p w14:paraId="00EDB301"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9F8DE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E01414" w14:paraId="0119C8E8" w14:textId="77777777">
        <w:trPr>
          <w:trHeight w:val="200"/>
        </w:trPr>
        <w:tc>
          <w:tcPr>
            <w:tcW w:w="6000" w:type="dxa"/>
            <w:tcBorders>
              <w:top w:val="single" w:sz="6" w:space="0" w:color="auto"/>
              <w:bottom w:val="single" w:sz="6" w:space="0" w:color="auto"/>
              <w:right w:val="single" w:sz="6" w:space="0" w:color="auto"/>
            </w:tcBorders>
          </w:tcPr>
          <w:p w14:paraId="587E1AFD"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8DE3EB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E01414" w14:paraId="455043F9" w14:textId="77777777">
        <w:trPr>
          <w:trHeight w:val="200"/>
        </w:trPr>
        <w:tc>
          <w:tcPr>
            <w:tcW w:w="6000" w:type="dxa"/>
            <w:tcBorders>
              <w:top w:val="single" w:sz="6" w:space="0" w:color="auto"/>
              <w:bottom w:val="single" w:sz="6" w:space="0" w:color="auto"/>
              <w:right w:val="single" w:sz="6" w:space="0" w:color="auto"/>
            </w:tcBorders>
          </w:tcPr>
          <w:p w14:paraId="553D23A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58DA0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E01414" w14:paraId="2F8259C4" w14:textId="77777777">
        <w:trPr>
          <w:trHeight w:val="200"/>
        </w:trPr>
        <w:tc>
          <w:tcPr>
            <w:tcW w:w="6000" w:type="dxa"/>
            <w:tcBorders>
              <w:top w:val="single" w:sz="6" w:space="0" w:color="auto"/>
              <w:bottom w:val="single" w:sz="6" w:space="0" w:color="auto"/>
              <w:right w:val="single" w:sz="6" w:space="0" w:color="auto"/>
            </w:tcBorders>
          </w:tcPr>
          <w:p w14:paraId="334C8126"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90352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E01414" w14:paraId="66FDE2CB" w14:textId="77777777">
        <w:trPr>
          <w:trHeight w:val="200"/>
        </w:trPr>
        <w:tc>
          <w:tcPr>
            <w:tcW w:w="6000" w:type="dxa"/>
            <w:tcBorders>
              <w:top w:val="single" w:sz="6" w:space="0" w:color="auto"/>
              <w:bottom w:val="single" w:sz="6" w:space="0" w:color="auto"/>
              <w:right w:val="single" w:sz="6" w:space="0" w:color="auto"/>
            </w:tcBorders>
          </w:tcPr>
          <w:p w14:paraId="36BA81AE"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C0DC30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w:t>
            </w:r>
          </w:p>
          <w:p w14:paraId="26FEF28E"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p w14:paraId="1DABE85C"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bl>
    <w:p w14:paraId="34F269A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442A44B3" w14:textId="77777777">
        <w:trPr>
          <w:trHeight w:val="200"/>
        </w:trPr>
        <w:tc>
          <w:tcPr>
            <w:tcW w:w="6000" w:type="dxa"/>
            <w:tcBorders>
              <w:top w:val="single" w:sz="6" w:space="0" w:color="auto"/>
              <w:bottom w:val="single" w:sz="6" w:space="0" w:color="auto"/>
              <w:right w:val="single" w:sz="6" w:space="0" w:color="auto"/>
            </w:tcBorders>
          </w:tcPr>
          <w:p w14:paraId="52CAFDD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078C4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E01414" w14:paraId="62F2D297" w14:textId="77777777">
        <w:trPr>
          <w:trHeight w:val="200"/>
        </w:trPr>
        <w:tc>
          <w:tcPr>
            <w:tcW w:w="6000" w:type="dxa"/>
            <w:tcBorders>
              <w:top w:val="single" w:sz="6" w:space="0" w:color="auto"/>
              <w:bottom w:val="single" w:sz="6" w:space="0" w:color="auto"/>
              <w:right w:val="single" w:sz="6" w:space="0" w:color="auto"/>
            </w:tcBorders>
          </w:tcPr>
          <w:p w14:paraId="249A6D9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36BA0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01414" w14:paraId="6837189F" w14:textId="77777777">
        <w:trPr>
          <w:trHeight w:val="200"/>
        </w:trPr>
        <w:tc>
          <w:tcPr>
            <w:tcW w:w="6000" w:type="dxa"/>
            <w:tcBorders>
              <w:top w:val="single" w:sz="6" w:space="0" w:color="auto"/>
              <w:bottom w:val="single" w:sz="6" w:space="0" w:color="auto"/>
              <w:right w:val="single" w:sz="6" w:space="0" w:color="auto"/>
            </w:tcBorders>
          </w:tcPr>
          <w:p w14:paraId="1885D26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0E5BA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E01414" w14:paraId="71BB99AB" w14:textId="77777777">
        <w:trPr>
          <w:trHeight w:val="200"/>
        </w:trPr>
        <w:tc>
          <w:tcPr>
            <w:tcW w:w="6000" w:type="dxa"/>
            <w:tcBorders>
              <w:top w:val="single" w:sz="6" w:space="0" w:color="auto"/>
              <w:bottom w:val="single" w:sz="6" w:space="0" w:color="auto"/>
              <w:right w:val="single" w:sz="6" w:space="0" w:color="auto"/>
            </w:tcBorders>
          </w:tcPr>
          <w:p w14:paraId="24B8782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3E776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E01414" w14:paraId="126BED60" w14:textId="77777777">
        <w:trPr>
          <w:trHeight w:val="200"/>
        </w:trPr>
        <w:tc>
          <w:tcPr>
            <w:tcW w:w="6000" w:type="dxa"/>
            <w:tcBorders>
              <w:top w:val="single" w:sz="6" w:space="0" w:color="auto"/>
              <w:bottom w:val="single" w:sz="6" w:space="0" w:color="auto"/>
              <w:right w:val="single" w:sz="6" w:space="0" w:color="auto"/>
            </w:tcBorders>
          </w:tcPr>
          <w:p w14:paraId="450339E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7D0DA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E01414" w14:paraId="2E453824" w14:textId="77777777">
        <w:trPr>
          <w:trHeight w:val="200"/>
        </w:trPr>
        <w:tc>
          <w:tcPr>
            <w:tcW w:w="6000" w:type="dxa"/>
            <w:tcBorders>
              <w:top w:val="single" w:sz="6" w:space="0" w:color="auto"/>
              <w:bottom w:val="single" w:sz="6" w:space="0" w:color="auto"/>
              <w:right w:val="single" w:sz="6" w:space="0" w:color="auto"/>
            </w:tcBorders>
          </w:tcPr>
          <w:p w14:paraId="517E3A9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29A8D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01414" w14:paraId="5D51812E" w14:textId="77777777">
        <w:trPr>
          <w:trHeight w:val="200"/>
        </w:trPr>
        <w:tc>
          <w:tcPr>
            <w:tcW w:w="6000" w:type="dxa"/>
            <w:tcBorders>
              <w:top w:val="single" w:sz="6" w:space="0" w:color="auto"/>
              <w:bottom w:val="single" w:sz="6" w:space="0" w:color="auto"/>
              <w:right w:val="single" w:sz="6" w:space="0" w:color="auto"/>
            </w:tcBorders>
          </w:tcPr>
          <w:p w14:paraId="308776D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7E73E6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E01414" w14:paraId="1179649C" w14:textId="77777777">
        <w:trPr>
          <w:trHeight w:val="200"/>
        </w:trPr>
        <w:tc>
          <w:tcPr>
            <w:tcW w:w="6000" w:type="dxa"/>
            <w:tcBorders>
              <w:top w:val="single" w:sz="6" w:space="0" w:color="auto"/>
              <w:bottom w:val="single" w:sz="6" w:space="0" w:color="auto"/>
              <w:right w:val="single" w:sz="6" w:space="0" w:color="auto"/>
            </w:tcBorders>
          </w:tcPr>
          <w:p w14:paraId="1AD5AF6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2B6FFA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E01414" w14:paraId="0C09C4C0" w14:textId="77777777">
        <w:trPr>
          <w:trHeight w:val="200"/>
        </w:trPr>
        <w:tc>
          <w:tcPr>
            <w:tcW w:w="6000" w:type="dxa"/>
            <w:tcBorders>
              <w:top w:val="single" w:sz="6" w:space="0" w:color="auto"/>
              <w:bottom w:val="single" w:sz="6" w:space="0" w:color="auto"/>
              <w:right w:val="single" w:sz="6" w:space="0" w:color="auto"/>
            </w:tcBorders>
          </w:tcPr>
          <w:p w14:paraId="79157316"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6ECF89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E01414" w14:paraId="68CF7099" w14:textId="77777777">
        <w:trPr>
          <w:trHeight w:val="200"/>
        </w:trPr>
        <w:tc>
          <w:tcPr>
            <w:tcW w:w="6000" w:type="dxa"/>
            <w:tcBorders>
              <w:top w:val="single" w:sz="6" w:space="0" w:color="auto"/>
              <w:bottom w:val="single" w:sz="6" w:space="0" w:color="auto"/>
              <w:right w:val="single" w:sz="6" w:space="0" w:color="auto"/>
            </w:tcBorders>
          </w:tcPr>
          <w:p w14:paraId="6DCDB1F2"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73073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E01414" w14:paraId="098913E2" w14:textId="77777777">
        <w:trPr>
          <w:trHeight w:val="200"/>
        </w:trPr>
        <w:tc>
          <w:tcPr>
            <w:tcW w:w="6000" w:type="dxa"/>
            <w:tcBorders>
              <w:top w:val="single" w:sz="6" w:space="0" w:color="auto"/>
              <w:bottom w:val="single" w:sz="6" w:space="0" w:color="auto"/>
              <w:right w:val="single" w:sz="6" w:space="0" w:color="auto"/>
            </w:tcBorders>
          </w:tcPr>
          <w:p w14:paraId="791F8A6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A0C7B3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p w14:paraId="5BDEB315"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bl>
    <w:p w14:paraId="6ACC841D"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784375B7" w14:textId="77777777">
        <w:trPr>
          <w:trHeight w:val="200"/>
        </w:trPr>
        <w:tc>
          <w:tcPr>
            <w:tcW w:w="6000" w:type="dxa"/>
            <w:tcBorders>
              <w:top w:val="single" w:sz="6" w:space="0" w:color="auto"/>
              <w:bottom w:val="single" w:sz="6" w:space="0" w:color="auto"/>
              <w:right w:val="single" w:sz="6" w:space="0" w:color="auto"/>
            </w:tcBorders>
          </w:tcPr>
          <w:p w14:paraId="42F5438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62C30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"РФС-АУДИТ"</w:t>
            </w:r>
          </w:p>
        </w:tc>
      </w:tr>
      <w:tr w:rsidR="00E01414" w14:paraId="5B25865B" w14:textId="77777777">
        <w:trPr>
          <w:trHeight w:val="200"/>
        </w:trPr>
        <w:tc>
          <w:tcPr>
            <w:tcW w:w="6000" w:type="dxa"/>
            <w:tcBorders>
              <w:top w:val="single" w:sz="6" w:space="0" w:color="auto"/>
              <w:bottom w:val="single" w:sz="6" w:space="0" w:color="auto"/>
              <w:right w:val="single" w:sz="6" w:space="0" w:color="auto"/>
            </w:tcBorders>
          </w:tcPr>
          <w:p w14:paraId="4F07DA5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B5085A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01414" w14:paraId="65C2ED86" w14:textId="77777777">
        <w:trPr>
          <w:trHeight w:val="200"/>
        </w:trPr>
        <w:tc>
          <w:tcPr>
            <w:tcW w:w="6000" w:type="dxa"/>
            <w:tcBorders>
              <w:top w:val="single" w:sz="6" w:space="0" w:color="auto"/>
              <w:bottom w:val="single" w:sz="6" w:space="0" w:color="auto"/>
              <w:right w:val="single" w:sz="6" w:space="0" w:color="auto"/>
            </w:tcBorders>
          </w:tcPr>
          <w:p w14:paraId="49A02D9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102069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31275766</w:t>
            </w:r>
          </w:p>
        </w:tc>
      </w:tr>
      <w:tr w:rsidR="00E01414" w14:paraId="62D9FC91" w14:textId="77777777">
        <w:trPr>
          <w:trHeight w:val="200"/>
        </w:trPr>
        <w:tc>
          <w:tcPr>
            <w:tcW w:w="6000" w:type="dxa"/>
            <w:tcBorders>
              <w:top w:val="single" w:sz="6" w:space="0" w:color="auto"/>
              <w:bottom w:val="single" w:sz="6" w:space="0" w:color="auto"/>
              <w:right w:val="single" w:sz="6" w:space="0" w:color="auto"/>
            </w:tcBorders>
          </w:tcPr>
          <w:p w14:paraId="021F096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BB827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14000, Україна, Чернігівська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Академiка</w:t>
            </w:r>
            <w:proofErr w:type="spellEnd"/>
            <w:r>
              <w:rPr>
                <w:rFonts w:ascii="Times New Roman CYR" w:hAnsi="Times New Roman CYR" w:cs="Times New Roman CYR"/>
              </w:rPr>
              <w:t xml:space="preserve"> Павлова, 1, оф. </w:t>
            </w:r>
            <w:r>
              <w:rPr>
                <w:rFonts w:ascii="Times New Roman CYR" w:hAnsi="Times New Roman CYR" w:cs="Times New Roman CYR"/>
              </w:rPr>
              <w:lastRenderedPageBreak/>
              <w:t>2</w:t>
            </w:r>
          </w:p>
        </w:tc>
      </w:tr>
      <w:tr w:rsidR="00E01414" w14:paraId="3DB5861F" w14:textId="77777777">
        <w:trPr>
          <w:trHeight w:val="200"/>
        </w:trPr>
        <w:tc>
          <w:tcPr>
            <w:tcW w:w="6000" w:type="dxa"/>
            <w:tcBorders>
              <w:top w:val="single" w:sz="6" w:space="0" w:color="auto"/>
              <w:bottom w:val="single" w:sz="6" w:space="0" w:color="auto"/>
              <w:right w:val="single" w:sz="6" w:space="0" w:color="auto"/>
            </w:tcBorders>
          </w:tcPr>
          <w:p w14:paraId="5FBB355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BFA55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2538</w:t>
            </w:r>
          </w:p>
        </w:tc>
      </w:tr>
      <w:tr w:rsidR="00E01414" w14:paraId="263EA746" w14:textId="77777777">
        <w:trPr>
          <w:trHeight w:val="200"/>
        </w:trPr>
        <w:tc>
          <w:tcPr>
            <w:tcW w:w="6000" w:type="dxa"/>
            <w:tcBorders>
              <w:top w:val="single" w:sz="6" w:space="0" w:color="auto"/>
              <w:bottom w:val="single" w:sz="6" w:space="0" w:color="auto"/>
              <w:right w:val="single" w:sz="6" w:space="0" w:color="auto"/>
            </w:tcBorders>
          </w:tcPr>
          <w:p w14:paraId="77E7168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758D7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E01414" w14:paraId="3681DD55" w14:textId="77777777">
        <w:trPr>
          <w:trHeight w:val="200"/>
        </w:trPr>
        <w:tc>
          <w:tcPr>
            <w:tcW w:w="6000" w:type="dxa"/>
            <w:tcBorders>
              <w:top w:val="single" w:sz="6" w:space="0" w:color="auto"/>
              <w:bottom w:val="single" w:sz="6" w:space="0" w:color="auto"/>
              <w:right w:val="single" w:sz="6" w:space="0" w:color="auto"/>
            </w:tcBorders>
          </w:tcPr>
          <w:p w14:paraId="4CA4000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AA1A6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03.02.2001</w:t>
            </w:r>
          </w:p>
        </w:tc>
      </w:tr>
      <w:tr w:rsidR="00E01414" w14:paraId="56C6E3B0" w14:textId="77777777">
        <w:trPr>
          <w:trHeight w:val="200"/>
        </w:trPr>
        <w:tc>
          <w:tcPr>
            <w:tcW w:w="6000" w:type="dxa"/>
            <w:tcBorders>
              <w:top w:val="single" w:sz="6" w:space="0" w:color="auto"/>
              <w:bottom w:val="single" w:sz="6" w:space="0" w:color="auto"/>
              <w:right w:val="single" w:sz="6" w:space="0" w:color="auto"/>
            </w:tcBorders>
          </w:tcPr>
          <w:p w14:paraId="2F14C8DE"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B6AAEF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0462604767</w:t>
            </w:r>
          </w:p>
        </w:tc>
      </w:tr>
      <w:tr w:rsidR="00E01414" w14:paraId="4D347BE2" w14:textId="77777777">
        <w:trPr>
          <w:trHeight w:val="200"/>
        </w:trPr>
        <w:tc>
          <w:tcPr>
            <w:tcW w:w="6000" w:type="dxa"/>
            <w:tcBorders>
              <w:top w:val="single" w:sz="6" w:space="0" w:color="auto"/>
              <w:bottom w:val="single" w:sz="6" w:space="0" w:color="auto"/>
              <w:right w:val="single" w:sz="6" w:space="0" w:color="auto"/>
            </w:tcBorders>
          </w:tcPr>
          <w:p w14:paraId="2719CC5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3C164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0462604767</w:t>
            </w:r>
          </w:p>
        </w:tc>
      </w:tr>
      <w:tr w:rsidR="00E01414" w14:paraId="2F38EEE2" w14:textId="77777777">
        <w:trPr>
          <w:trHeight w:val="200"/>
        </w:trPr>
        <w:tc>
          <w:tcPr>
            <w:tcW w:w="6000" w:type="dxa"/>
            <w:tcBorders>
              <w:top w:val="single" w:sz="6" w:space="0" w:color="auto"/>
              <w:bottom w:val="single" w:sz="6" w:space="0" w:color="auto"/>
              <w:right w:val="single" w:sz="6" w:space="0" w:color="auto"/>
            </w:tcBorders>
          </w:tcPr>
          <w:p w14:paraId="7181721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E0349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w:t>
            </w:r>
          </w:p>
        </w:tc>
      </w:tr>
      <w:tr w:rsidR="00E01414" w14:paraId="49607F61" w14:textId="77777777">
        <w:trPr>
          <w:trHeight w:val="200"/>
        </w:trPr>
        <w:tc>
          <w:tcPr>
            <w:tcW w:w="6000" w:type="dxa"/>
            <w:tcBorders>
              <w:top w:val="single" w:sz="6" w:space="0" w:color="auto"/>
              <w:bottom w:val="single" w:sz="6" w:space="0" w:color="auto"/>
              <w:right w:val="single" w:sz="6" w:space="0" w:color="auto"/>
            </w:tcBorders>
          </w:tcPr>
          <w:p w14:paraId="3631146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3E8145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Надавав </w:t>
            </w: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завдання з надання </w:t>
            </w:r>
            <w:proofErr w:type="spellStart"/>
            <w:r>
              <w:rPr>
                <w:rFonts w:ascii="Times New Roman CYR" w:hAnsi="Times New Roman CYR" w:cs="Times New Roman CYR"/>
              </w:rPr>
              <w:t>обгрунтованої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впевненостi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керiвництва</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p>
        </w:tc>
      </w:tr>
    </w:tbl>
    <w:p w14:paraId="1603942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6385601C" w14:textId="77777777">
        <w:trPr>
          <w:trHeight w:val="200"/>
        </w:trPr>
        <w:tc>
          <w:tcPr>
            <w:tcW w:w="6000" w:type="dxa"/>
            <w:tcBorders>
              <w:top w:val="single" w:sz="6" w:space="0" w:color="auto"/>
              <w:bottom w:val="single" w:sz="6" w:space="0" w:color="auto"/>
              <w:right w:val="single" w:sz="6" w:space="0" w:color="auto"/>
            </w:tcBorders>
          </w:tcPr>
          <w:p w14:paraId="2257E6A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1375A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E01414" w14:paraId="2ABC7D3D" w14:textId="77777777">
        <w:trPr>
          <w:trHeight w:val="200"/>
        </w:trPr>
        <w:tc>
          <w:tcPr>
            <w:tcW w:w="6000" w:type="dxa"/>
            <w:tcBorders>
              <w:top w:val="single" w:sz="6" w:space="0" w:color="auto"/>
              <w:bottom w:val="single" w:sz="6" w:space="0" w:color="auto"/>
              <w:right w:val="single" w:sz="6" w:space="0" w:color="auto"/>
            </w:tcBorders>
          </w:tcPr>
          <w:p w14:paraId="0EC4FA6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5C6E7E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E01414" w14:paraId="20B8D5D2" w14:textId="77777777">
        <w:trPr>
          <w:trHeight w:val="200"/>
        </w:trPr>
        <w:tc>
          <w:tcPr>
            <w:tcW w:w="6000" w:type="dxa"/>
            <w:tcBorders>
              <w:top w:val="single" w:sz="6" w:space="0" w:color="auto"/>
              <w:bottom w:val="single" w:sz="6" w:space="0" w:color="auto"/>
              <w:right w:val="single" w:sz="6" w:space="0" w:color="auto"/>
            </w:tcBorders>
          </w:tcPr>
          <w:p w14:paraId="1C1D569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C8FB8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01414" w14:paraId="0EBD137F" w14:textId="77777777">
        <w:trPr>
          <w:trHeight w:val="200"/>
        </w:trPr>
        <w:tc>
          <w:tcPr>
            <w:tcW w:w="6000" w:type="dxa"/>
            <w:tcBorders>
              <w:top w:val="single" w:sz="6" w:space="0" w:color="auto"/>
              <w:bottom w:val="single" w:sz="6" w:space="0" w:color="auto"/>
              <w:right w:val="single" w:sz="6" w:space="0" w:color="auto"/>
            </w:tcBorders>
          </w:tcPr>
          <w:p w14:paraId="6DEFA231"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D2E27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E01414" w14:paraId="62F7F5B3" w14:textId="77777777">
        <w:trPr>
          <w:trHeight w:val="200"/>
        </w:trPr>
        <w:tc>
          <w:tcPr>
            <w:tcW w:w="6000" w:type="dxa"/>
            <w:tcBorders>
              <w:top w:val="single" w:sz="6" w:space="0" w:color="auto"/>
              <w:bottom w:val="single" w:sz="6" w:space="0" w:color="auto"/>
              <w:right w:val="single" w:sz="6" w:space="0" w:color="auto"/>
            </w:tcBorders>
          </w:tcPr>
          <w:p w14:paraId="06A1B56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4B9B2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E01414" w14:paraId="146465DF" w14:textId="77777777">
        <w:trPr>
          <w:trHeight w:val="200"/>
        </w:trPr>
        <w:tc>
          <w:tcPr>
            <w:tcW w:w="6000" w:type="dxa"/>
            <w:tcBorders>
              <w:top w:val="single" w:sz="6" w:space="0" w:color="auto"/>
              <w:bottom w:val="single" w:sz="6" w:space="0" w:color="auto"/>
              <w:right w:val="single" w:sz="6" w:space="0" w:color="auto"/>
            </w:tcBorders>
          </w:tcPr>
          <w:p w14:paraId="5D99B38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C8A65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01414" w14:paraId="57D73A4F" w14:textId="77777777">
        <w:trPr>
          <w:trHeight w:val="200"/>
        </w:trPr>
        <w:tc>
          <w:tcPr>
            <w:tcW w:w="6000" w:type="dxa"/>
            <w:tcBorders>
              <w:top w:val="single" w:sz="6" w:space="0" w:color="auto"/>
              <w:bottom w:val="single" w:sz="6" w:space="0" w:color="auto"/>
              <w:right w:val="single" w:sz="6" w:space="0" w:color="auto"/>
            </w:tcBorders>
          </w:tcPr>
          <w:p w14:paraId="6AA4E06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24262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01414" w14:paraId="4E8CE8A8" w14:textId="77777777">
        <w:trPr>
          <w:trHeight w:val="200"/>
        </w:trPr>
        <w:tc>
          <w:tcPr>
            <w:tcW w:w="6000" w:type="dxa"/>
            <w:tcBorders>
              <w:top w:val="single" w:sz="6" w:space="0" w:color="auto"/>
              <w:bottom w:val="single" w:sz="6" w:space="0" w:color="auto"/>
              <w:right w:val="single" w:sz="6" w:space="0" w:color="auto"/>
            </w:tcBorders>
          </w:tcPr>
          <w:p w14:paraId="76E4BEDD"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07B20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01414" w14:paraId="5986E88C" w14:textId="77777777">
        <w:trPr>
          <w:trHeight w:val="200"/>
        </w:trPr>
        <w:tc>
          <w:tcPr>
            <w:tcW w:w="6000" w:type="dxa"/>
            <w:tcBorders>
              <w:top w:val="single" w:sz="6" w:space="0" w:color="auto"/>
              <w:bottom w:val="single" w:sz="6" w:space="0" w:color="auto"/>
              <w:right w:val="single" w:sz="6" w:space="0" w:color="auto"/>
            </w:tcBorders>
          </w:tcPr>
          <w:p w14:paraId="0EC65E3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6B19D8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01414" w14:paraId="3DE1250E" w14:textId="77777777">
        <w:trPr>
          <w:trHeight w:val="200"/>
        </w:trPr>
        <w:tc>
          <w:tcPr>
            <w:tcW w:w="6000" w:type="dxa"/>
            <w:tcBorders>
              <w:top w:val="single" w:sz="6" w:space="0" w:color="auto"/>
              <w:bottom w:val="single" w:sz="6" w:space="0" w:color="auto"/>
              <w:right w:val="single" w:sz="6" w:space="0" w:color="auto"/>
            </w:tcBorders>
          </w:tcPr>
          <w:p w14:paraId="279437AD"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C28A2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w:t>
            </w:r>
          </w:p>
        </w:tc>
      </w:tr>
      <w:tr w:rsidR="00E01414" w14:paraId="0614D90A" w14:textId="77777777">
        <w:trPr>
          <w:trHeight w:val="200"/>
        </w:trPr>
        <w:tc>
          <w:tcPr>
            <w:tcW w:w="6000" w:type="dxa"/>
            <w:tcBorders>
              <w:top w:val="single" w:sz="6" w:space="0" w:color="auto"/>
              <w:bottom w:val="single" w:sz="6" w:space="0" w:color="auto"/>
              <w:right w:val="single" w:sz="6" w:space="0" w:color="auto"/>
            </w:tcBorders>
          </w:tcPr>
          <w:p w14:paraId="01576C2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1DD7E8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w:t>
            </w:r>
          </w:p>
          <w:p w14:paraId="794C7AED"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rPr>
            </w:pPr>
          </w:p>
        </w:tc>
      </w:tr>
    </w:tbl>
    <w:p w14:paraId="68D704F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55451BA1" w14:textId="77777777">
        <w:trPr>
          <w:trHeight w:val="200"/>
        </w:trPr>
        <w:tc>
          <w:tcPr>
            <w:tcW w:w="6000" w:type="dxa"/>
            <w:tcBorders>
              <w:top w:val="single" w:sz="6" w:space="0" w:color="auto"/>
              <w:bottom w:val="single" w:sz="6" w:space="0" w:color="auto"/>
              <w:right w:val="single" w:sz="6" w:space="0" w:color="auto"/>
            </w:tcBorders>
          </w:tcPr>
          <w:p w14:paraId="1BE6314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8FD37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"Страхова </w:t>
            </w:r>
            <w:proofErr w:type="spellStart"/>
            <w:r>
              <w:rPr>
                <w:rFonts w:ascii="Times New Roman CYR" w:hAnsi="Times New Roman CYR" w:cs="Times New Roman CYR"/>
              </w:rPr>
              <w:t>компанiя</w:t>
            </w:r>
            <w:proofErr w:type="spellEnd"/>
            <w:r>
              <w:rPr>
                <w:rFonts w:ascii="Times New Roman CYR" w:hAnsi="Times New Roman CYR" w:cs="Times New Roman CYR"/>
              </w:rPr>
              <w:t xml:space="preserve"> "АРСЕНАЛ СТРАХУВАННЯ"</w:t>
            </w:r>
          </w:p>
        </w:tc>
      </w:tr>
      <w:tr w:rsidR="00E01414" w14:paraId="748E0C7D" w14:textId="77777777">
        <w:trPr>
          <w:trHeight w:val="200"/>
        </w:trPr>
        <w:tc>
          <w:tcPr>
            <w:tcW w:w="6000" w:type="dxa"/>
            <w:tcBorders>
              <w:top w:val="single" w:sz="6" w:space="0" w:color="auto"/>
              <w:bottom w:val="single" w:sz="6" w:space="0" w:color="auto"/>
              <w:right w:val="single" w:sz="6" w:space="0" w:color="auto"/>
            </w:tcBorders>
          </w:tcPr>
          <w:p w14:paraId="5741DC0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4A40C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01414" w14:paraId="54181E1F" w14:textId="77777777">
        <w:trPr>
          <w:trHeight w:val="200"/>
        </w:trPr>
        <w:tc>
          <w:tcPr>
            <w:tcW w:w="6000" w:type="dxa"/>
            <w:tcBorders>
              <w:top w:val="single" w:sz="6" w:space="0" w:color="auto"/>
              <w:bottom w:val="single" w:sz="6" w:space="0" w:color="auto"/>
              <w:right w:val="single" w:sz="6" w:space="0" w:color="auto"/>
            </w:tcBorders>
          </w:tcPr>
          <w:p w14:paraId="08821CF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29CCA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33908322</w:t>
            </w:r>
          </w:p>
        </w:tc>
      </w:tr>
      <w:tr w:rsidR="00E01414" w14:paraId="55E9D2BE" w14:textId="77777777">
        <w:trPr>
          <w:trHeight w:val="200"/>
        </w:trPr>
        <w:tc>
          <w:tcPr>
            <w:tcW w:w="6000" w:type="dxa"/>
            <w:tcBorders>
              <w:top w:val="single" w:sz="6" w:space="0" w:color="auto"/>
              <w:bottom w:val="single" w:sz="6" w:space="0" w:color="auto"/>
              <w:right w:val="single" w:sz="6" w:space="0" w:color="auto"/>
            </w:tcBorders>
          </w:tcPr>
          <w:p w14:paraId="3C486BD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15E33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14000, Україна, Чернігівська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вул.Мстиславська</w:t>
            </w:r>
            <w:proofErr w:type="spellEnd"/>
            <w:r>
              <w:rPr>
                <w:rFonts w:ascii="Times New Roman CYR" w:hAnsi="Times New Roman CYR" w:cs="Times New Roman CYR"/>
              </w:rPr>
              <w:t>, 3</w:t>
            </w:r>
          </w:p>
        </w:tc>
      </w:tr>
      <w:tr w:rsidR="00E01414" w14:paraId="0F2271F1" w14:textId="77777777">
        <w:trPr>
          <w:trHeight w:val="200"/>
        </w:trPr>
        <w:tc>
          <w:tcPr>
            <w:tcW w:w="6000" w:type="dxa"/>
            <w:tcBorders>
              <w:top w:val="single" w:sz="6" w:space="0" w:color="auto"/>
              <w:bottom w:val="single" w:sz="6" w:space="0" w:color="auto"/>
              <w:right w:val="single" w:sz="6" w:space="0" w:color="auto"/>
            </w:tcBorders>
          </w:tcPr>
          <w:p w14:paraId="0646B3C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ліцензії або іншого документа на цей вид </w:t>
            </w:r>
            <w:r>
              <w:rPr>
                <w:rFonts w:ascii="Times New Roman CYR" w:hAnsi="Times New Roman CYR" w:cs="Times New Roman CYR"/>
                <w:b/>
                <w:bCs/>
              </w:rPr>
              <w:lastRenderedPageBreak/>
              <w:t>діяльності</w:t>
            </w:r>
          </w:p>
        </w:tc>
        <w:tc>
          <w:tcPr>
            <w:tcW w:w="4000" w:type="dxa"/>
            <w:tcBorders>
              <w:top w:val="single" w:sz="6" w:space="0" w:color="auto"/>
              <w:left w:val="single" w:sz="6" w:space="0" w:color="auto"/>
              <w:bottom w:val="single" w:sz="6" w:space="0" w:color="auto"/>
            </w:tcBorders>
          </w:tcPr>
          <w:p w14:paraId="616C34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АЕ№198587</w:t>
            </w:r>
          </w:p>
        </w:tc>
      </w:tr>
      <w:tr w:rsidR="00E01414" w14:paraId="4D5F72F9" w14:textId="77777777">
        <w:trPr>
          <w:trHeight w:val="200"/>
        </w:trPr>
        <w:tc>
          <w:tcPr>
            <w:tcW w:w="6000" w:type="dxa"/>
            <w:tcBorders>
              <w:top w:val="single" w:sz="6" w:space="0" w:color="auto"/>
              <w:bottom w:val="single" w:sz="6" w:space="0" w:color="auto"/>
              <w:right w:val="single" w:sz="6" w:space="0" w:color="auto"/>
            </w:tcBorders>
          </w:tcPr>
          <w:p w14:paraId="3779D1F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778B9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Нацкомфiнпослуг</w:t>
            </w:r>
            <w:proofErr w:type="spellEnd"/>
          </w:p>
        </w:tc>
      </w:tr>
      <w:tr w:rsidR="00E01414" w14:paraId="5FAD918C" w14:textId="77777777">
        <w:trPr>
          <w:trHeight w:val="200"/>
        </w:trPr>
        <w:tc>
          <w:tcPr>
            <w:tcW w:w="6000" w:type="dxa"/>
            <w:tcBorders>
              <w:top w:val="single" w:sz="6" w:space="0" w:color="auto"/>
              <w:bottom w:val="single" w:sz="6" w:space="0" w:color="auto"/>
              <w:right w:val="single" w:sz="6" w:space="0" w:color="auto"/>
            </w:tcBorders>
          </w:tcPr>
          <w:p w14:paraId="61CA991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45FF1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21.03.2006</w:t>
            </w:r>
          </w:p>
        </w:tc>
      </w:tr>
      <w:tr w:rsidR="00E01414" w14:paraId="5C07C960" w14:textId="77777777">
        <w:trPr>
          <w:trHeight w:val="200"/>
        </w:trPr>
        <w:tc>
          <w:tcPr>
            <w:tcW w:w="6000" w:type="dxa"/>
            <w:tcBorders>
              <w:top w:val="single" w:sz="6" w:space="0" w:color="auto"/>
              <w:bottom w:val="single" w:sz="6" w:space="0" w:color="auto"/>
              <w:right w:val="single" w:sz="6" w:space="0" w:color="auto"/>
            </w:tcBorders>
          </w:tcPr>
          <w:p w14:paraId="20B58E1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017CC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0800604453</w:t>
            </w:r>
          </w:p>
        </w:tc>
      </w:tr>
      <w:tr w:rsidR="00E01414" w14:paraId="11C46F11" w14:textId="77777777">
        <w:trPr>
          <w:trHeight w:val="200"/>
        </w:trPr>
        <w:tc>
          <w:tcPr>
            <w:tcW w:w="6000" w:type="dxa"/>
            <w:tcBorders>
              <w:top w:val="single" w:sz="6" w:space="0" w:color="auto"/>
              <w:bottom w:val="single" w:sz="6" w:space="0" w:color="auto"/>
              <w:right w:val="single" w:sz="6" w:space="0" w:color="auto"/>
            </w:tcBorders>
          </w:tcPr>
          <w:p w14:paraId="31C54DB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942C6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0800604453</w:t>
            </w:r>
          </w:p>
        </w:tc>
      </w:tr>
      <w:tr w:rsidR="00E01414" w14:paraId="1CCE6A59" w14:textId="77777777">
        <w:trPr>
          <w:trHeight w:val="200"/>
        </w:trPr>
        <w:tc>
          <w:tcPr>
            <w:tcW w:w="6000" w:type="dxa"/>
            <w:tcBorders>
              <w:top w:val="single" w:sz="6" w:space="0" w:color="auto"/>
              <w:bottom w:val="single" w:sz="6" w:space="0" w:color="auto"/>
              <w:right w:val="single" w:sz="6" w:space="0" w:color="auto"/>
            </w:tcBorders>
          </w:tcPr>
          <w:p w14:paraId="37E59CB1"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EB9110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Страховi</w:t>
            </w:r>
            <w:proofErr w:type="spellEnd"/>
            <w:r>
              <w:rPr>
                <w:rFonts w:ascii="Times New Roman CYR" w:hAnsi="Times New Roman CYR" w:cs="Times New Roman CYR"/>
              </w:rPr>
              <w:t xml:space="preserve"> послуги</w:t>
            </w:r>
          </w:p>
        </w:tc>
      </w:tr>
      <w:tr w:rsidR="00E01414" w14:paraId="1CE6CCF7" w14:textId="77777777">
        <w:trPr>
          <w:trHeight w:val="200"/>
        </w:trPr>
        <w:tc>
          <w:tcPr>
            <w:tcW w:w="6000" w:type="dxa"/>
            <w:tcBorders>
              <w:top w:val="single" w:sz="6" w:space="0" w:color="auto"/>
              <w:bottom w:val="single" w:sz="6" w:space="0" w:color="auto"/>
              <w:right w:val="single" w:sz="6" w:space="0" w:color="auto"/>
            </w:tcBorders>
          </w:tcPr>
          <w:p w14:paraId="35D28C1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955D55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Добровiльне</w:t>
            </w:r>
            <w:proofErr w:type="spellEnd"/>
            <w:r>
              <w:rPr>
                <w:rFonts w:ascii="Times New Roman CYR" w:hAnsi="Times New Roman CYR" w:cs="Times New Roman CYR"/>
              </w:rPr>
              <w:t xml:space="preserve"> страхування наземного транспорту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залiзничного</w:t>
            </w:r>
            <w:proofErr w:type="spellEnd"/>
            <w:r>
              <w:rPr>
                <w:rFonts w:ascii="Times New Roman CYR" w:hAnsi="Times New Roman CYR" w:cs="Times New Roman CYR"/>
              </w:rPr>
              <w:t xml:space="preserve">). - страхування </w:t>
            </w:r>
            <w:proofErr w:type="spellStart"/>
            <w:r>
              <w:rPr>
                <w:rFonts w:ascii="Times New Roman CYR" w:hAnsi="Times New Roman CYR" w:cs="Times New Roman CYR"/>
              </w:rPr>
              <w:t>спецтехнiки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w:t>
            </w:r>
            <w:proofErr w:type="spellStart"/>
            <w:r>
              <w:rPr>
                <w:rFonts w:ascii="Times New Roman CYR" w:hAnsi="Times New Roman CYR" w:cs="Times New Roman CYR"/>
              </w:rPr>
              <w:t>добровiльного</w:t>
            </w:r>
            <w:proofErr w:type="spellEnd"/>
            <w:r>
              <w:rPr>
                <w:rFonts w:ascii="Times New Roman CYR" w:hAnsi="Times New Roman CYR" w:cs="Times New Roman CYR"/>
              </w:rPr>
              <w:t xml:space="preserve"> страхування </w:t>
            </w:r>
            <w:proofErr w:type="spellStart"/>
            <w:r>
              <w:rPr>
                <w:rFonts w:ascii="Times New Roman CYR" w:hAnsi="Times New Roman CYR" w:cs="Times New Roman CYR"/>
              </w:rPr>
              <w:t>спецтехнiки</w:t>
            </w:r>
            <w:proofErr w:type="spellEnd"/>
            <w:r>
              <w:rPr>
                <w:rFonts w:ascii="Times New Roman CYR" w:hAnsi="Times New Roman CYR" w:cs="Times New Roman CYR"/>
              </w:rPr>
              <w:t xml:space="preserve"> №51/22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15.07.2022</w:t>
            </w:r>
          </w:p>
        </w:tc>
      </w:tr>
    </w:tbl>
    <w:p w14:paraId="5D51EF74"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01D8E015" w14:textId="77777777">
        <w:trPr>
          <w:trHeight w:val="200"/>
        </w:trPr>
        <w:tc>
          <w:tcPr>
            <w:tcW w:w="6000" w:type="dxa"/>
            <w:tcBorders>
              <w:top w:val="single" w:sz="6" w:space="0" w:color="auto"/>
              <w:bottom w:val="single" w:sz="6" w:space="0" w:color="auto"/>
              <w:right w:val="single" w:sz="6" w:space="0" w:color="auto"/>
            </w:tcBorders>
          </w:tcPr>
          <w:p w14:paraId="2B5C192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73E73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"Страхове товариство "</w:t>
            </w:r>
            <w:proofErr w:type="spellStart"/>
            <w:r>
              <w:rPr>
                <w:rFonts w:ascii="Times New Roman CYR" w:hAnsi="Times New Roman CYR" w:cs="Times New Roman CYR"/>
              </w:rPr>
              <w:t>Гарантiя</w:t>
            </w:r>
            <w:proofErr w:type="spellEnd"/>
            <w:r>
              <w:rPr>
                <w:rFonts w:ascii="Times New Roman CYR" w:hAnsi="Times New Roman CYR" w:cs="Times New Roman CYR"/>
              </w:rPr>
              <w:t>"</w:t>
            </w:r>
          </w:p>
        </w:tc>
      </w:tr>
      <w:tr w:rsidR="00E01414" w14:paraId="7C83C9A7" w14:textId="77777777">
        <w:trPr>
          <w:trHeight w:val="200"/>
        </w:trPr>
        <w:tc>
          <w:tcPr>
            <w:tcW w:w="6000" w:type="dxa"/>
            <w:tcBorders>
              <w:top w:val="single" w:sz="6" w:space="0" w:color="auto"/>
              <w:bottom w:val="single" w:sz="6" w:space="0" w:color="auto"/>
              <w:right w:val="single" w:sz="6" w:space="0" w:color="auto"/>
            </w:tcBorders>
          </w:tcPr>
          <w:p w14:paraId="78193A13"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AD5F0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01414" w14:paraId="4DFE84CB" w14:textId="77777777">
        <w:trPr>
          <w:trHeight w:val="200"/>
        </w:trPr>
        <w:tc>
          <w:tcPr>
            <w:tcW w:w="6000" w:type="dxa"/>
            <w:tcBorders>
              <w:top w:val="single" w:sz="6" w:space="0" w:color="auto"/>
              <w:bottom w:val="single" w:sz="6" w:space="0" w:color="auto"/>
              <w:right w:val="single" w:sz="6" w:space="0" w:color="auto"/>
            </w:tcBorders>
          </w:tcPr>
          <w:p w14:paraId="66DBFC22"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06496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14229456</w:t>
            </w:r>
          </w:p>
        </w:tc>
      </w:tr>
      <w:tr w:rsidR="00E01414" w14:paraId="031AAB79" w14:textId="77777777">
        <w:trPr>
          <w:trHeight w:val="200"/>
        </w:trPr>
        <w:tc>
          <w:tcPr>
            <w:tcW w:w="6000" w:type="dxa"/>
            <w:tcBorders>
              <w:top w:val="single" w:sz="6" w:space="0" w:color="auto"/>
              <w:bottom w:val="single" w:sz="6" w:space="0" w:color="auto"/>
              <w:right w:val="single" w:sz="6" w:space="0" w:color="auto"/>
            </w:tcBorders>
          </w:tcPr>
          <w:p w14:paraId="38394E4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97C5D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01601, Україна,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Київ, Печерський узвiз,3</w:t>
            </w:r>
          </w:p>
        </w:tc>
      </w:tr>
      <w:tr w:rsidR="00E01414" w14:paraId="38D4A60E" w14:textId="77777777">
        <w:trPr>
          <w:trHeight w:val="200"/>
        </w:trPr>
        <w:tc>
          <w:tcPr>
            <w:tcW w:w="6000" w:type="dxa"/>
            <w:tcBorders>
              <w:top w:val="single" w:sz="6" w:space="0" w:color="auto"/>
              <w:bottom w:val="single" w:sz="6" w:space="0" w:color="auto"/>
              <w:right w:val="single" w:sz="6" w:space="0" w:color="auto"/>
            </w:tcBorders>
          </w:tcPr>
          <w:p w14:paraId="3131037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05FDE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АВ№594464</w:t>
            </w:r>
          </w:p>
        </w:tc>
      </w:tr>
      <w:tr w:rsidR="00E01414" w14:paraId="7A707A35" w14:textId="77777777">
        <w:trPr>
          <w:trHeight w:val="200"/>
        </w:trPr>
        <w:tc>
          <w:tcPr>
            <w:tcW w:w="6000" w:type="dxa"/>
            <w:tcBorders>
              <w:top w:val="single" w:sz="6" w:space="0" w:color="auto"/>
              <w:bottom w:val="single" w:sz="6" w:space="0" w:color="auto"/>
              <w:right w:val="single" w:sz="6" w:space="0" w:color="auto"/>
            </w:tcBorders>
          </w:tcPr>
          <w:p w14:paraId="50F32AD2"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BBE9B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Нацкомфiнпослуг</w:t>
            </w:r>
            <w:proofErr w:type="spellEnd"/>
          </w:p>
        </w:tc>
      </w:tr>
      <w:tr w:rsidR="00E01414" w14:paraId="527EE2E2" w14:textId="77777777">
        <w:trPr>
          <w:trHeight w:val="200"/>
        </w:trPr>
        <w:tc>
          <w:tcPr>
            <w:tcW w:w="6000" w:type="dxa"/>
            <w:tcBorders>
              <w:top w:val="single" w:sz="6" w:space="0" w:color="auto"/>
              <w:bottom w:val="single" w:sz="6" w:space="0" w:color="auto"/>
              <w:right w:val="single" w:sz="6" w:space="0" w:color="auto"/>
            </w:tcBorders>
          </w:tcPr>
          <w:p w14:paraId="480D3C6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ED37D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12.01.2012</w:t>
            </w:r>
          </w:p>
        </w:tc>
      </w:tr>
      <w:tr w:rsidR="00E01414" w14:paraId="4EC79A7C" w14:textId="77777777">
        <w:trPr>
          <w:trHeight w:val="200"/>
        </w:trPr>
        <w:tc>
          <w:tcPr>
            <w:tcW w:w="6000" w:type="dxa"/>
            <w:tcBorders>
              <w:top w:val="single" w:sz="6" w:space="0" w:color="auto"/>
              <w:bottom w:val="single" w:sz="6" w:space="0" w:color="auto"/>
              <w:right w:val="single" w:sz="6" w:space="0" w:color="auto"/>
            </w:tcBorders>
          </w:tcPr>
          <w:p w14:paraId="68D2EBB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EA9AF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(044)581-67-70</w:t>
            </w:r>
          </w:p>
        </w:tc>
      </w:tr>
      <w:tr w:rsidR="00E01414" w14:paraId="55339ED3" w14:textId="77777777">
        <w:trPr>
          <w:trHeight w:val="200"/>
        </w:trPr>
        <w:tc>
          <w:tcPr>
            <w:tcW w:w="6000" w:type="dxa"/>
            <w:tcBorders>
              <w:top w:val="single" w:sz="6" w:space="0" w:color="auto"/>
              <w:bottom w:val="single" w:sz="6" w:space="0" w:color="auto"/>
              <w:right w:val="single" w:sz="6" w:space="0" w:color="auto"/>
            </w:tcBorders>
          </w:tcPr>
          <w:p w14:paraId="5A7E6322"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DADF2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(0462)777070</w:t>
            </w:r>
          </w:p>
        </w:tc>
      </w:tr>
      <w:tr w:rsidR="00E01414" w14:paraId="6CC83259" w14:textId="77777777">
        <w:trPr>
          <w:trHeight w:val="200"/>
        </w:trPr>
        <w:tc>
          <w:tcPr>
            <w:tcW w:w="6000" w:type="dxa"/>
            <w:tcBorders>
              <w:top w:val="single" w:sz="6" w:space="0" w:color="auto"/>
              <w:bottom w:val="single" w:sz="6" w:space="0" w:color="auto"/>
              <w:right w:val="single" w:sz="6" w:space="0" w:color="auto"/>
            </w:tcBorders>
          </w:tcPr>
          <w:p w14:paraId="3860DE1E"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735FA1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страховi</w:t>
            </w:r>
            <w:proofErr w:type="spellEnd"/>
            <w:r>
              <w:rPr>
                <w:rFonts w:ascii="Times New Roman CYR" w:hAnsi="Times New Roman CYR" w:cs="Times New Roman CYR"/>
              </w:rPr>
              <w:t xml:space="preserve"> послуги</w:t>
            </w:r>
          </w:p>
        </w:tc>
      </w:tr>
      <w:tr w:rsidR="00E01414" w14:paraId="001608FF" w14:textId="77777777">
        <w:trPr>
          <w:trHeight w:val="200"/>
        </w:trPr>
        <w:tc>
          <w:tcPr>
            <w:tcW w:w="6000" w:type="dxa"/>
            <w:tcBorders>
              <w:top w:val="single" w:sz="6" w:space="0" w:color="auto"/>
              <w:bottom w:val="single" w:sz="6" w:space="0" w:color="auto"/>
              <w:right w:val="single" w:sz="6" w:space="0" w:color="auto"/>
            </w:tcBorders>
          </w:tcPr>
          <w:p w14:paraId="5740730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E8A70CB"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Добровiльне</w:t>
            </w:r>
            <w:proofErr w:type="spellEnd"/>
            <w:r>
              <w:rPr>
                <w:rFonts w:ascii="Times New Roman CYR" w:hAnsi="Times New Roman CYR" w:cs="Times New Roman CYR"/>
              </w:rPr>
              <w:t xml:space="preserve"> страхування майна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вогневих </w:t>
            </w:r>
            <w:proofErr w:type="spellStart"/>
            <w:r>
              <w:rPr>
                <w:rFonts w:ascii="Times New Roman CYR" w:hAnsi="Times New Roman CYR" w:cs="Times New Roman CYR"/>
              </w:rPr>
              <w:t>ризикiв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ризикiв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стихiйних</w:t>
            </w:r>
            <w:proofErr w:type="spellEnd"/>
            <w:r>
              <w:rPr>
                <w:rFonts w:ascii="Times New Roman CYR" w:hAnsi="Times New Roman CYR" w:cs="Times New Roman CYR"/>
              </w:rPr>
              <w:t xml:space="preserve"> явищ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№06-124-22 </w:t>
            </w:r>
            <w:proofErr w:type="spellStart"/>
            <w:r>
              <w:rPr>
                <w:rFonts w:ascii="Times New Roman CYR" w:hAnsi="Times New Roman CYR" w:cs="Times New Roman CYR"/>
              </w:rPr>
              <w:t>добровiльного</w:t>
            </w:r>
            <w:proofErr w:type="spellEnd"/>
            <w:r>
              <w:rPr>
                <w:rFonts w:ascii="Times New Roman CYR" w:hAnsi="Times New Roman CYR" w:cs="Times New Roman CYR"/>
              </w:rPr>
              <w:t xml:space="preserve"> страхування майна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25.05.2022</w:t>
            </w:r>
          </w:p>
        </w:tc>
      </w:tr>
    </w:tbl>
    <w:p w14:paraId="6863CBA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01414" w14:paraId="4C963531" w14:textId="77777777">
        <w:trPr>
          <w:trHeight w:val="200"/>
        </w:trPr>
        <w:tc>
          <w:tcPr>
            <w:tcW w:w="6000" w:type="dxa"/>
            <w:tcBorders>
              <w:top w:val="single" w:sz="6" w:space="0" w:color="auto"/>
              <w:bottom w:val="single" w:sz="6" w:space="0" w:color="auto"/>
              <w:right w:val="single" w:sz="6" w:space="0" w:color="auto"/>
            </w:tcBorders>
          </w:tcPr>
          <w:p w14:paraId="57893F5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74F69A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"ЛАНА"</w:t>
            </w:r>
          </w:p>
        </w:tc>
      </w:tr>
      <w:tr w:rsidR="00E01414" w14:paraId="1ABBACF4" w14:textId="77777777">
        <w:trPr>
          <w:trHeight w:val="200"/>
        </w:trPr>
        <w:tc>
          <w:tcPr>
            <w:tcW w:w="6000" w:type="dxa"/>
            <w:tcBorders>
              <w:top w:val="single" w:sz="6" w:space="0" w:color="auto"/>
              <w:bottom w:val="single" w:sz="6" w:space="0" w:color="auto"/>
              <w:right w:val="single" w:sz="6" w:space="0" w:color="auto"/>
            </w:tcBorders>
          </w:tcPr>
          <w:p w14:paraId="398371BE"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2AF50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01414" w14:paraId="525CDC40" w14:textId="77777777">
        <w:trPr>
          <w:trHeight w:val="200"/>
        </w:trPr>
        <w:tc>
          <w:tcPr>
            <w:tcW w:w="6000" w:type="dxa"/>
            <w:tcBorders>
              <w:top w:val="single" w:sz="6" w:space="0" w:color="auto"/>
              <w:bottom w:val="single" w:sz="6" w:space="0" w:color="auto"/>
              <w:right w:val="single" w:sz="6" w:space="0" w:color="auto"/>
            </w:tcBorders>
          </w:tcPr>
          <w:p w14:paraId="2CE6D66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EBAE12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37418340</w:t>
            </w:r>
          </w:p>
        </w:tc>
      </w:tr>
      <w:tr w:rsidR="00E01414" w14:paraId="07FBBE47" w14:textId="77777777">
        <w:trPr>
          <w:trHeight w:val="200"/>
        </w:trPr>
        <w:tc>
          <w:tcPr>
            <w:tcW w:w="6000" w:type="dxa"/>
            <w:tcBorders>
              <w:top w:val="single" w:sz="6" w:space="0" w:color="auto"/>
              <w:bottom w:val="single" w:sz="6" w:space="0" w:color="auto"/>
              <w:right w:val="single" w:sz="6" w:space="0" w:color="auto"/>
            </w:tcBorders>
          </w:tcPr>
          <w:p w14:paraId="4F7A74D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7E144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14017, Україна, Чернігівська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Перемоги, 39</w:t>
            </w:r>
          </w:p>
        </w:tc>
      </w:tr>
      <w:tr w:rsidR="00E01414" w14:paraId="1143E0A4" w14:textId="77777777">
        <w:trPr>
          <w:trHeight w:val="200"/>
        </w:trPr>
        <w:tc>
          <w:tcPr>
            <w:tcW w:w="6000" w:type="dxa"/>
            <w:tcBorders>
              <w:top w:val="single" w:sz="6" w:space="0" w:color="auto"/>
              <w:bottom w:val="single" w:sz="6" w:space="0" w:color="auto"/>
              <w:right w:val="single" w:sz="6" w:space="0" w:color="auto"/>
            </w:tcBorders>
          </w:tcPr>
          <w:p w14:paraId="5FBF5553"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A393F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4413</w:t>
            </w:r>
          </w:p>
        </w:tc>
      </w:tr>
      <w:tr w:rsidR="00E01414" w14:paraId="799245DF" w14:textId="77777777">
        <w:trPr>
          <w:trHeight w:val="200"/>
        </w:trPr>
        <w:tc>
          <w:tcPr>
            <w:tcW w:w="6000" w:type="dxa"/>
            <w:tcBorders>
              <w:top w:val="single" w:sz="6" w:space="0" w:color="auto"/>
              <w:bottom w:val="single" w:sz="6" w:space="0" w:color="auto"/>
              <w:right w:val="single" w:sz="6" w:space="0" w:color="auto"/>
            </w:tcBorders>
          </w:tcPr>
          <w:p w14:paraId="740DC074"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E9D09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E01414" w14:paraId="50E8CE87" w14:textId="77777777">
        <w:trPr>
          <w:trHeight w:val="200"/>
        </w:trPr>
        <w:tc>
          <w:tcPr>
            <w:tcW w:w="6000" w:type="dxa"/>
            <w:tcBorders>
              <w:top w:val="single" w:sz="6" w:space="0" w:color="auto"/>
              <w:bottom w:val="single" w:sz="6" w:space="0" w:color="auto"/>
              <w:right w:val="single" w:sz="6" w:space="0" w:color="auto"/>
            </w:tcBorders>
          </w:tcPr>
          <w:p w14:paraId="7B8F837B"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BB3EF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23.12.2010</w:t>
            </w:r>
          </w:p>
        </w:tc>
      </w:tr>
      <w:tr w:rsidR="00E01414" w14:paraId="76D8020C" w14:textId="77777777">
        <w:trPr>
          <w:trHeight w:val="200"/>
        </w:trPr>
        <w:tc>
          <w:tcPr>
            <w:tcW w:w="6000" w:type="dxa"/>
            <w:tcBorders>
              <w:top w:val="single" w:sz="6" w:space="0" w:color="auto"/>
              <w:bottom w:val="single" w:sz="6" w:space="0" w:color="auto"/>
              <w:right w:val="single" w:sz="6" w:space="0" w:color="auto"/>
            </w:tcBorders>
          </w:tcPr>
          <w:p w14:paraId="0E47E43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70ADD4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4-40-89</w:t>
            </w:r>
          </w:p>
        </w:tc>
      </w:tr>
      <w:tr w:rsidR="00E01414" w14:paraId="427FFD6E" w14:textId="77777777">
        <w:trPr>
          <w:trHeight w:val="200"/>
        </w:trPr>
        <w:tc>
          <w:tcPr>
            <w:tcW w:w="6000" w:type="dxa"/>
            <w:tcBorders>
              <w:top w:val="single" w:sz="6" w:space="0" w:color="auto"/>
              <w:bottom w:val="single" w:sz="6" w:space="0" w:color="auto"/>
              <w:right w:val="single" w:sz="6" w:space="0" w:color="auto"/>
            </w:tcBorders>
          </w:tcPr>
          <w:p w14:paraId="57D37FF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67E11F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4-40-89</w:t>
            </w:r>
          </w:p>
        </w:tc>
      </w:tr>
      <w:tr w:rsidR="00E01414" w14:paraId="2C5B1FEC" w14:textId="77777777">
        <w:trPr>
          <w:trHeight w:val="200"/>
        </w:trPr>
        <w:tc>
          <w:tcPr>
            <w:tcW w:w="6000" w:type="dxa"/>
            <w:tcBorders>
              <w:top w:val="single" w:sz="6" w:space="0" w:color="auto"/>
              <w:bottom w:val="single" w:sz="6" w:space="0" w:color="auto"/>
              <w:right w:val="single" w:sz="6" w:space="0" w:color="auto"/>
            </w:tcBorders>
          </w:tcPr>
          <w:p w14:paraId="432A3476"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52B61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w:t>
            </w:r>
          </w:p>
        </w:tc>
      </w:tr>
      <w:tr w:rsidR="00E01414" w14:paraId="46CC93B3" w14:textId="77777777">
        <w:trPr>
          <w:trHeight w:val="200"/>
        </w:trPr>
        <w:tc>
          <w:tcPr>
            <w:tcW w:w="6000" w:type="dxa"/>
            <w:tcBorders>
              <w:top w:val="single" w:sz="6" w:space="0" w:color="auto"/>
              <w:bottom w:val="single" w:sz="6" w:space="0" w:color="auto"/>
              <w:right w:val="single" w:sz="6" w:space="0" w:color="auto"/>
            </w:tcBorders>
          </w:tcPr>
          <w:p w14:paraId="3EE4619F"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A81F623"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Аудит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p>
        </w:tc>
      </w:tr>
    </w:tbl>
    <w:p w14:paraId="314B24F4"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2AD55FD6"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01414" w14:paraId="2C1B7D2B"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6CA5B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01414" w14:paraId="551D7C24" w14:textId="77777777">
        <w:trPr>
          <w:gridBefore w:val="2"/>
          <w:wBefore w:w="6626" w:type="dxa"/>
          <w:trHeight w:val="300"/>
        </w:trPr>
        <w:tc>
          <w:tcPr>
            <w:tcW w:w="1654" w:type="dxa"/>
            <w:tcBorders>
              <w:top w:val="nil"/>
              <w:left w:val="nil"/>
              <w:bottom w:val="nil"/>
              <w:right w:val="single" w:sz="6" w:space="0" w:color="auto"/>
            </w:tcBorders>
            <w:vAlign w:val="center"/>
          </w:tcPr>
          <w:p w14:paraId="359DA912"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C6BF8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31.12.2022</w:t>
            </w:r>
          </w:p>
        </w:tc>
      </w:tr>
      <w:tr w:rsidR="00E01414" w14:paraId="00E29026" w14:textId="77777777">
        <w:trPr>
          <w:trHeight w:val="298"/>
        </w:trPr>
        <w:tc>
          <w:tcPr>
            <w:tcW w:w="2160" w:type="dxa"/>
            <w:tcBorders>
              <w:top w:val="nil"/>
              <w:left w:val="nil"/>
              <w:bottom w:val="nil"/>
              <w:right w:val="nil"/>
            </w:tcBorders>
            <w:vAlign w:val="center"/>
          </w:tcPr>
          <w:p w14:paraId="67305328"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43F31CD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60A55E5B"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4321C0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r w:rsidR="00E01414" w14:paraId="0031CBF0" w14:textId="77777777">
        <w:trPr>
          <w:trHeight w:val="298"/>
        </w:trPr>
        <w:tc>
          <w:tcPr>
            <w:tcW w:w="2160" w:type="dxa"/>
            <w:tcBorders>
              <w:top w:val="nil"/>
              <w:left w:val="nil"/>
              <w:bottom w:val="nil"/>
              <w:right w:val="nil"/>
            </w:tcBorders>
            <w:vAlign w:val="center"/>
          </w:tcPr>
          <w:p w14:paraId="0EC0A446"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0F6ADA3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114130BB"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0CF7242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UA74100270030089882</w:t>
            </w:r>
          </w:p>
        </w:tc>
      </w:tr>
      <w:tr w:rsidR="00E01414" w14:paraId="252F4926" w14:textId="77777777">
        <w:trPr>
          <w:trHeight w:val="298"/>
        </w:trPr>
        <w:tc>
          <w:tcPr>
            <w:tcW w:w="2160" w:type="dxa"/>
            <w:tcBorders>
              <w:top w:val="nil"/>
              <w:left w:val="nil"/>
              <w:bottom w:val="nil"/>
              <w:right w:val="nil"/>
            </w:tcBorders>
            <w:vAlign w:val="center"/>
          </w:tcPr>
          <w:p w14:paraId="11696C0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1461FC5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0E1B1B47"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40F2298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01414" w14:paraId="2A0315D3" w14:textId="77777777">
        <w:trPr>
          <w:trHeight w:val="298"/>
        </w:trPr>
        <w:tc>
          <w:tcPr>
            <w:tcW w:w="2160" w:type="dxa"/>
            <w:tcBorders>
              <w:top w:val="nil"/>
              <w:left w:val="nil"/>
              <w:bottom w:val="nil"/>
              <w:right w:val="nil"/>
            </w:tcBorders>
            <w:vAlign w:val="center"/>
          </w:tcPr>
          <w:p w14:paraId="2215EDCE"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3E50B7C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великої рогатої худоби молочних порід</w:t>
            </w:r>
          </w:p>
        </w:tc>
        <w:tc>
          <w:tcPr>
            <w:tcW w:w="1654" w:type="dxa"/>
            <w:tcBorders>
              <w:top w:val="nil"/>
              <w:left w:val="nil"/>
              <w:bottom w:val="nil"/>
              <w:right w:val="single" w:sz="6" w:space="0" w:color="auto"/>
            </w:tcBorders>
            <w:vAlign w:val="center"/>
          </w:tcPr>
          <w:p w14:paraId="39A61844"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3FDC8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w:t>
            </w:r>
          </w:p>
        </w:tc>
      </w:tr>
    </w:tbl>
    <w:p w14:paraId="5369024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92</w:t>
      </w:r>
    </w:p>
    <w:p w14:paraId="7E88B08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15511 с. Довжик, вул.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б. 16а, (0462) 682118</w:t>
      </w:r>
    </w:p>
    <w:p w14:paraId="5CE95C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десяткового </w:t>
      </w:r>
      <w:proofErr w:type="spellStart"/>
      <w:r>
        <w:rPr>
          <w:rFonts w:ascii="Times New Roman CYR" w:hAnsi="Times New Roman CYR" w:cs="Times New Roman CYR"/>
        </w:rPr>
        <w:t>знака</w:t>
      </w:r>
      <w:proofErr w:type="spellEnd"/>
    </w:p>
    <w:p w14:paraId="7F960C4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E01414" w14:paraId="5474459D" w14:textId="77777777">
        <w:trPr>
          <w:trHeight w:val="298"/>
        </w:trPr>
        <w:tc>
          <w:tcPr>
            <w:tcW w:w="8280" w:type="dxa"/>
            <w:vMerge w:val="restart"/>
            <w:tcBorders>
              <w:top w:val="nil"/>
              <w:left w:val="nil"/>
              <w:bottom w:val="nil"/>
              <w:right w:val="nil"/>
            </w:tcBorders>
            <w:vAlign w:val="center"/>
          </w:tcPr>
          <w:p w14:paraId="3A61E40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58767B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E01414" w14:paraId="30A96AB7" w14:textId="77777777">
        <w:trPr>
          <w:trHeight w:val="298"/>
        </w:trPr>
        <w:tc>
          <w:tcPr>
            <w:tcW w:w="8280" w:type="dxa"/>
            <w:vMerge w:val="restart"/>
            <w:tcBorders>
              <w:top w:val="nil"/>
              <w:left w:val="nil"/>
              <w:bottom w:val="nil"/>
              <w:right w:val="nil"/>
            </w:tcBorders>
            <w:vAlign w:val="center"/>
          </w:tcPr>
          <w:p w14:paraId="0B9F6BB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7DF4BAA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bl>
    <w:p w14:paraId="6E6FC46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50CF4A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3B5DDD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1AF7AA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31.12.2022 p.</w:t>
      </w:r>
    </w:p>
    <w:p w14:paraId="2A50EC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01414" w14:paraId="048A5006"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7D83AA30"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3F24DEF6"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E01414" w14:paraId="369F2B8A"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492CA2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6A0F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FEA51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B56A9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01414" w14:paraId="5707A37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35617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8C64B4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A431E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BEFBB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3478786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B18032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33E862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0AC5CF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F77DD7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2D1E6859" w14:textId="77777777">
        <w:trPr>
          <w:trHeight w:val="200"/>
        </w:trPr>
        <w:tc>
          <w:tcPr>
            <w:tcW w:w="5850" w:type="dxa"/>
            <w:tcBorders>
              <w:top w:val="single" w:sz="6" w:space="0" w:color="auto"/>
              <w:bottom w:val="single" w:sz="6" w:space="0" w:color="auto"/>
              <w:right w:val="single" w:sz="6" w:space="0" w:color="auto"/>
            </w:tcBorders>
            <w:vAlign w:val="center"/>
          </w:tcPr>
          <w:p w14:paraId="0CB09EA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EC42B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CDCF4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509632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01414" w14:paraId="00852F1A" w14:textId="77777777">
        <w:trPr>
          <w:trHeight w:val="200"/>
        </w:trPr>
        <w:tc>
          <w:tcPr>
            <w:tcW w:w="5850" w:type="dxa"/>
            <w:tcBorders>
              <w:top w:val="single" w:sz="6" w:space="0" w:color="auto"/>
              <w:bottom w:val="single" w:sz="6" w:space="0" w:color="auto"/>
              <w:right w:val="single" w:sz="6" w:space="0" w:color="auto"/>
            </w:tcBorders>
            <w:vAlign w:val="center"/>
          </w:tcPr>
          <w:p w14:paraId="0295F45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DCBE8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99CB0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010D91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01414" w14:paraId="04807011" w14:textId="77777777">
        <w:trPr>
          <w:trHeight w:val="200"/>
        </w:trPr>
        <w:tc>
          <w:tcPr>
            <w:tcW w:w="5850" w:type="dxa"/>
            <w:tcBorders>
              <w:top w:val="single" w:sz="6" w:space="0" w:color="auto"/>
              <w:bottom w:val="single" w:sz="6" w:space="0" w:color="auto"/>
              <w:right w:val="single" w:sz="6" w:space="0" w:color="auto"/>
            </w:tcBorders>
            <w:vAlign w:val="center"/>
          </w:tcPr>
          <w:p w14:paraId="106CADF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459F6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4F15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6F372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DAF83C7" w14:textId="77777777">
        <w:trPr>
          <w:trHeight w:val="200"/>
        </w:trPr>
        <w:tc>
          <w:tcPr>
            <w:tcW w:w="5850" w:type="dxa"/>
            <w:tcBorders>
              <w:top w:val="single" w:sz="6" w:space="0" w:color="auto"/>
              <w:bottom w:val="single" w:sz="6" w:space="0" w:color="auto"/>
              <w:right w:val="single" w:sz="6" w:space="0" w:color="auto"/>
            </w:tcBorders>
            <w:vAlign w:val="center"/>
          </w:tcPr>
          <w:p w14:paraId="4E57E1C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C7DE3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847C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41 305</w:t>
            </w:r>
          </w:p>
        </w:tc>
        <w:tc>
          <w:tcPr>
            <w:tcW w:w="1645" w:type="dxa"/>
            <w:gridSpan w:val="2"/>
            <w:tcBorders>
              <w:top w:val="single" w:sz="6" w:space="0" w:color="auto"/>
              <w:left w:val="single" w:sz="6" w:space="0" w:color="auto"/>
              <w:bottom w:val="single" w:sz="6" w:space="0" w:color="auto"/>
            </w:tcBorders>
            <w:vAlign w:val="center"/>
          </w:tcPr>
          <w:p w14:paraId="099E6C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44 803</w:t>
            </w:r>
          </w:p>
        </w:tc>
      </w:tr>
      <w:tr w:rsidR="00E01414" w14:paraId="73EFBD44" w14:textId="77777777">
        <w:trPr>
          <w:trHeight w:val="200"/>
        </w:trPr>
        <w:tc>
          <w:tcPr>
            <w:tcW w:w="5850" w:type="dxa"/>
            <w:tcBorders>
              <w:top w:val="single" w:sz="6" w:space="0" w:color="auto"/>
              <w:bottom w:val="single" w:sz="6" w:space="0" w:color="auto"/>
              <w:right w:val="single" w:sz="6" w:space="0" w:color="auto"/>
            </w:tcBorders>
            <w:vAlign w:val="center"/>
          </w:tcPr>
          <w:p w14:paraId="715F1CE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8E542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4768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645" w:type="dxa"/>
            <w:gridSpan w:val="2"/>
            <w:tcBorders>
              <w:top w:val="single" w:sz="6" w:space="0" w:color="auto"/>
              <w:left w:val="single" w:sz="6" w:space="0" w:color="auto"/>
              <w:bottom w:val="single" w:sz="6" w:space="0" w:color="auto"/>
            </w:tcBorders>
            <w:vAlign w:val="center"/>
          </w:tcPr>
          <w:p w14:paraId="547A53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r>
      <w:tr w:rsidR="00E01414" w14:paraId="7792F1D1" w14:textId="77777777">
        <w:trPr>
          <w:trHeight w:val="200"/>
        </w:trPr>
        <w:tc>
          <w:tcPr>
            <w:tcW w:w="5850" w:type="dxa"/>
            <w:tcBorders>
              <w:top w:val="single" w:sz="6" w:space="0" w:color="auto"/>
              <w:bottom w:val="single" w:sz="6" w:space="0" w:color="auto"/>
              <w:right w:val="single" w:sz="6" w:space="0" w:color="auto"/>
            </w:tcBorders>
            <w:vAlign w:val="center"/>
          </w:tcPr>
          <w:p w14:paraId="4F3CC93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9FF67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3DAE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77 126</w:t>
            </w:r>
          </w:p>
        </w:tc>
        <w:tc>
          <w:tcPr>
            <w:tcW w:w="1645" w:type="dxa"/>
            <w:gridSpan w:val="2"/>
            <w:tcBorders>
              <w:top w:val="single" w:sz="6" w:space="0" w:color="auto"/>
              <w:left w:val="single" w:sz="6" w:space="0" w:color="auto"/>
              <w:bottom w:val="single" w:sz="6" w:space="0" w:color="auto"/>
            </w:tcBorders>
            <w:vAlign w:val="center"/>
          </w:tcPr>
          <w:p w14:paraId="0758DF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112 845</w:t>
            </w:r>
          </w:p>
        </w:tc>
      </w:tr>
      <w:tr w:rsidR="00E01414" w14:paraId="3A03AD25" w14:textId="77777777">
        <w:trPr>
          <w:trHeight w:val="200"/>
        </w:trPr>
        <w:tc>
          <w:tcPr>
            <w:tcW w:w="5850" w:type="dxa"/>
            <w:tcBorders>
              <w:top w:val="single" w:sz="6" w:space="0" w:color="auto"/>
              <w:bottom w:val="single" w:sz="6" w:space="0" w:color="auto"/>
              <w:right w:val="single" w:sz="6" w:space="0" w:color="auto"/>
            </w:tcBorders>
            <w:vAlign w:val="center"/>
          </w:tcPr>
          <w:p w14:paraId="5B53C8A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8456D8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87E37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( 24 906 )</w:t>
            </w:r>
          </w:p>
        </w:tc>
        <w:tc>
          <w:tcPr>
            <w:tcW w:w="1645" w:type="dxa"/>
            <w:gridSpan w:val="2"/>
            <w:tcBorders>
              <w:top w:val="single" w:sz="6" w:space="0" w:color="auto"/>
              <w:left w:val="single" w:sz="6" w:space="0" w:color="auto"/>
              <w:bottom w:val="single" w:sz="6" w:space="0" w:color="auto"/>
            </w:tcBorders>
            <w:vAlign w:val="center"/>
          </w:tcPr>
          <w:p w14:paraId="2A2DCC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( 37 733 )</w:t>
            </w:r>
          </w:p>
        </w:tc>
      </w:tr>
      <w:tr w:rsidR="00E01414" w14:paraId="6D823276" w14:textId="77777777">
        <w:trPr>
          <w:trHeight w:val="200"/>
        </w:trPr>
        <w:tc>
          <w:tcPr>
            <w:tcW w:w="5850" w:type="dxa"/>
            <w:tcBorders>
              <w:top w:val="single" w:sz="6" w:space="0" w:color="auto"/>
              <w:bottom w:val="single" w:sz="6" w:space="0" w:color="auto"/>
              <w:right w:val="single" w:sz="6" w:space="0" w:color="auto"/>
            </w:tcBorders>
            <w:vAlign w:val="center"/>
          </w:tcPr>
          <w:p w14:paraId="3A1631F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0088B7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E2C5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B951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8D2F114" w14:textId="77777777">
        <w:trPr>
          <w:trHeight w:val="200"/>
        </w:trPr>
        <w:tc>
          <w:tcPr>
            <w:tcW w:w="5850" w:type="dxa"/>
            <w:tcBorders>
              <w:top w:val="single" w:sz="6" w:space="0" w:color="auto"/>
              <w:bottom w:val="single" w:sz="6" w:space="0" w:color="auto"/>
              <w:right w:val="single" w:sz="6" w:space="0" w:color="auto"/>
            </w:tcBorders>
            <w:vAlign w:val="center"/>
          </w:tcPr>
          <w:p w14:paraId="36D6DD4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BF352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9F4F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C37E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830661A" w14:textId="77777777">
        <w:trPr>
          <w:trHeight w:val="200"/>
        </w:trPr>
        <w:tc>
          <w:tcPr>
            <w:tcW w:w="5850" w:type="dxa"/>
            <w:tcBorders>
              <w:top w:val="single" w:sz="6" w:space="0" w:color="auto"/>
              <w:bottom w:val="single" w:sz="6" w:space="0" w:color="auto"/>
              <w:right w:val="single" w:sz="6" w:space="0" w:color="auto"/>
            </w:tcBorders>
            <w:vAlign w:val="center"/>
          </w:tcPr>
          <w:p w14:paraId="3F77507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F5630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9D1C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E61C7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F554257" w14:textId="77777777">
        <w:trPr>
          <w:trHeight w:val="200"/>
        </w:trPr>
        <w:tc>
          <w:tcPr>
            <w:tcW w:w="5850" w:type="dxa"/>
            <w:tcBorders>
              <w:top w:val="single" w:sz="6" w:space="0" w:color="auto"/>
              <w:bottom w:val="single" w:sz="6" w:space="0" w:color="auto"/>
              <w:right w:val="single" w:sz="6" w:space="0" w:color="auto"/>
            </w:tcBorders>
            <w:vAlign w:val="center"/>
          </w:tcPr>
          <w:p w14:paraId="53C9C80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F0C04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BAB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11 931</w:t>
            </w:r>
          </w:p>
        </w:tc>
        <w:tc>
          <w:tcPr>
            <w:tcW w:w="1645" w:type="dxa"/>
            <w:gridSpan w:val="2"/>
            <w:tcBorders>
              <w:top w:val="single" w:sz="6" w:space="0" w:color="auto"/>
              <w:left w:val="single" w:sz="6" w:space="0" w:color="auto"/>
              <w:bottom w:val="single" w:sz="6" w:space="0" w:color="auto"/>
            </w:tcBorders>
            <w:vAlign w:val="center"/>
          </w:tcPr>
          <w:p w14:paraId="59CC57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11 754</w:t>
            </w:r>
          </w:p>
        </w:tc>
      </w:tr>
      <w:tr w:rsidR="00E01414" w14:paraId="206BA012" w14:textId="77777777">
        <w:trPr>
          <w:trHeight w:val="200"/>
        </w:trPr>
        <w:tc>
          <w:tcPr>
            <w:tcW w:w="5850" w:type="dxa"/>
            <w:tcBorders>
              <w:top w:val="single" w:sz="6" w:space="0" w:color="auto"/>
              <w:bottom w:val="single" w:sz="6" w:space="0" w:color="auto"/>
              <w:right w:val="single" w:sz="6" w:space="0" w:color="auto"/>
            </w:tcBorders>
            <w:vAlign w:val="center"/>
          </w:tcPr>
          <w:p w14:paraId="54DEBC0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FE029C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AF1A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11 931</w:t>
            </w:r>
          </w:p>
        </w:tc>
        <w:tc>
          <w:tcPr>
            <w:tcW w:w="1645" w:type="dxa"/>
            <w:gridSpan w:val="2"/>
            <w:tcBorders>
              <w:top w:val="single" w:sz="6" w:space="0" w:color="auto"/>
              <w:left w:val="single" w:sz="6" w:space="0" w:color="auto"/>
              <w:bottom w:val="single" w:sz="6" w:space="0" w:color="auto"/>
            </w:tcBorders>
            <w:vAlign w:val="center"/>
          </w:tcPr>
          <w:p w14:paraId="398AE47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11 754</w:t>
            </w:r>
          </w:p>
        </w:tc>
      </w:tr>
      <w:tr w:rsidR="00E01414" w14:paraId="6FF8C076" w14:textId="77777777">
        <w:trPr>
          <w:trHeight w:val="200"/>
        </w:trPr>
        <w:tc>
          <w:tcPr>
            <w:tcW w:w="5850" w:type="dxa"/>
            <w:tcBorders>
              <w:top w:val="single" w:sz="6" w:space="0" w:color="auto"/>
              <w:bottom w:val="single" w:sz="6" w:space="0" w:color="auto"/>
              <w:right w:val="single" w:sz="6" w:space="0" w:color="auto"/>
            </w:tcBorders>
            <w:vAlign w:val="center"/>
          </w:tcPr>
          <w:p w14:paraId="5BE8892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2E2D3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E019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A3C22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7F643D13" w14:textId="77777777">
        <w:trPr>
          <w:trHeight w:val="200"/>
        </w:trPr>
        <w:tc>
          <w:tcPr>
            <w:tcW w:w="5850" w:type="dxa"/>
            <w:tcBorders>
              <w:top w:val="single" w:sz="6" w:space="0" w:color="auto"/>
              <w:bottom w:val="single" w:sz="6" w:space="0" w:color="auto"/>
              <w:right w:val="single" w:sz="6" w:space="0" w:color="auto"/>
            </w:tcBorders>
            <w:vAlign w:val="center"/>
          </w:tcPr>
          <w:p w14:paraId="34FC691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257E1A2"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77D4A1"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024D09F"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6B92906E" w14:textId="77777777">
        <w:trPr>
          <w:trHeight w:val="200"/>
        </w:trPr>
        <w:tc>
          <w:tcPr>
            <w:tcW w:w="5850" w:type="dxa"/>
            <w:tcBorders>
              <w:top w:val="single" w:sz="6" w:space="0" w:color="auto"/>
              <w:bottom w:val="single" w:sz="6" w:space="0" w:color="auto"/>
              <w:right w:val="single" w:sz="6" w:space="0" w:color="auto"/>
            </w:tcBorders>
            <w:vAlign w:val="center"/>
          </w:tcPr>
          <w:p w14:paraId="4387EF8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50FCB7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D6E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1415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434CDB8" w14:textId="77777777">
        <w:trPr>
          <w:trHeight w:val="200"/>
        </w:trPr>
        <w:tc>
          <w:tcPr>
            <w:tcW w:w="5850" w:type="dxa"/>
            <w:tcBorders>
              <w:top w:val="single" w:sz="6" w:space="0" w:color="auto"/>
              <w:bottom w:val="single" w:sz="6" w:space="0" w:color="auto"/>
              <w:right w:val="single" w:sz="6" w:space="0" w:color="auto"/>
            </w:tcBorders>
            <w:vAlign w:val="center"/>
          </w:tcPr>
          <w:p w14:paraId="70BBC29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E2449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26C9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1838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113C2A9" w14:textId="77777777">
        <w:trPr>
          <w:trHeight w:val="200"/>
        </w:trPr>
        <w:tc>
          <w:tcPr>
            <w:tcW w:w="5850" w:type="dxa"/>
            <w:tcBorders>
              <w:top w:val="single" w:sz="6" w:space="0" w:color="auto"/>
              <w:bottom w:val="single" w:sz="6" w:space="0" w:color="auto"/>
              <w:right w:val="single" w:sz="6" w:space="0" w:color="auto"/>
            </w:tcBorders>
            <w:vAlign w:val="center"/>
          </w:tcPr>
          <w:p w14:paraId="58C4F8C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7893B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B390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B753B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F58105B" w14:textId="77777777">
        <w:trPr>
          <w:trHeight w:val="200"/>
        </w:trPr>
        <w:tc>
          <w:tcPr>
            <w:tcW w:w="5850" w:type="dxa"/>
            <w:tcBorders>
              <w:top w:val="single" w:sz="6" w:space="0" w:color="auto"/>
              <w:bottom w:val="single" w:sz="6" w:space="0" w:color="auto"/>
              <w:right w:val="single" w:sz="6" w:space="0" w:color="auto"/>
            </w:tcBorders>
            <w:vAlign w:val="center"/>
          </w:tcPr>
          <w:p w14:paraId="4E1FC12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3420D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15452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0AC5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E84F978" w14:textId="77777777">
        <w:trPr>
          <w:trHeight w:val="200"/>
        </w:trPr>
        <w:tc>
          <w:tcPr>
            <w:tcW w:w="5850" w:type="dxa"/>
            <w:tcBorders>
              <w:top w:val="single" w:sz="6" w:space="0" w:color="auto"/>
              <w:bottom w:val="single" w:sz="6" w:space="0" w:color="auto"/>
              <w:right w:val="single" w:sz="6" w:space="0" w:color="auto"/>
            </w:tcBorders>
            <w:vAlign w:val="center"/>
          </w:tcPr>
          <w:p w14:paraId="3078452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1102D2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5420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7827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9772C04" w14:textId="77777777">
        <w:trPr>
          <w:trHeight w:val="200"/>
        </w:trPr>
        <w:tc>
          <w:tcPr>
            <w:tcW w:w="5850" w:type="dxa"/>
            <w:tcBorders>
              <w:top w:val="single" w:sz="6" w:space="0" w:color="auto"/>
              <w:bottom w:val="single" w:sz="6" w:space="0" w:color="auto"/>
              <w:right w:val="single" w:sz="6" w:space="0" w:color="auto"/>
            </w:tcBorders>
            <w:vAlign w:val="center"/>
          </w:tcPr>
          <w:p w14:paraId="1E63229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w:t>
            </w:r>
            <w:proofErr w:type="spellStart"/>
            <w:r>
              <w:rPr>
                <w:rFonts w:ascii="Times New Roman CYR" w:hAnsi="Times New Roman CYR" w:cs="Times New Roman CYR"/>
              </w:rPr>
              <w:t>аквізиційні</w:t>
            </w:r>
            <w:proofErr w:type="spellEnd"/>
            <w:r>
              <w:rPr>
                <w:rFonts w:ascii="Times New Roman CYR" w:hAnsi="Times New Roman CYR" w:cs="Times New Roman CYR"/>
              </w:rPr>
              <w:t xml:space="preserve">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C321A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3AE3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2ABB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10BA808" w14:textId="77777777">
        <w:trPr>
          <w:trHeight w:val="200"/>
        </w:trPr>
        <w:tc>
          <w:tcPr>
            <w:tcW w:w="5850" w:type="dxa"/>
            <w:tcBorders>
              <w:top w:val="single" w:sz="6" w:space="0" w:color="auto"/>
              <w:bottom w:val="single" w:sz="6" w:space="0" w:color="auto"/>
              <w:right w:val="single" w:sz="6" w:space="0" w:color="auto"/>
            </w:tcBorders>
            <w:vAlign w:val="center"/>
          </w:tcPr>
          <w:p w14:paraId="3BE0578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у централізованих страхових резервних </w:t>
            </w:r>
            <w:r>
              <w:rPr>
                <w:rFonts w:ascii="Times New Roman CYR" w:hAnsi="Times New Roman CYR" w:cs="Times New Roman CYR"/>
              </w:rPr>
              <w:lastRenderedPageBreak/>
              <w:t>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288B2A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FA2E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D3AFC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603529D" w14:textId="77777777">
        <w:trPr>
          <w:trHeight w:val="200"/>
        </w:trPr>
        <w:tc>
          <w:tcPr>
            <w:tcW w:w="5850" w:type="dxa"/>
            <w:tcBorders>
              <w:top w:val="single" w:sz="6" w:space="0" w:color="auto"/>
              <w:bottom w:val="single" w:sz="6" w:space="0" w:color="auto"/>
              <w:right w:val="single" w:sz="6" w:space="0" w:color="auto"/>
            </w:tcBorders>
            <w:vAlign w:val="center"/>
          </w:tcPr>
          <w:p w14:paraId="273A17F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AB666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871B6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3450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63B448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8855AF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F0012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0C304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105 473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4907D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131 686</w:t>
            </w:r>
          </w:p>
        </w:tc>
      </w:tr>
      <w:tr w:rsidR="00E01414" w14:paraId="4F75406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AC217E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31B35B5"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5E83D3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5981465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07368830" w14:textId="77777777">
        <w:trPr>
          <w:trHeight w:val="200"/>
        </w:trPr>
        <w:tc>
          <w:tcPr>
            <w:tcW w:w="5850" w:type="dxa"/>
            <w:tcBorders>
              <w:top w:val="single" w:sz="6" w:space="0" w:color="auto"/>
              <w:bottom w:val="single" w:sz="6" w:space="0" w:color="auto"/>
              <w:right w:val="single" w:sz="6" w:space="0" w:color="auto"/>
            </w:tcBorders>
            <w:vAlign w:val="center"/>
          </w:tcPr>
          <w:p w14:paraId="603417A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97CBE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ACF9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53 532</w:t>
            </w:r>
          </w:p>
        </w:tc>
        <w:tc>
          <w:tcPr>
            <w:tcW w:w="1645" w:type="dxa"/>
            <w:gridSpan w:val="2"/>
            <w:tcBorders>
              <w:top w:val="single" w:sz="6" w:space="0" w:color="auto"/>
              <w:left w:val="single" w:sz="6" w:space="0" w:color="auto"/>
              <w:bottom w:val="single" w:sz="6" w:space="0" w:color="auto"/>
            </w:tcBorders>
            <w:vAlign w:val="center"/>
          </w:tcPr>
          <w:p w14:paraId="73EA86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47 837</w:t>
            </w:r>
          </w:p>
        </w:tc>
      </w:tr>
      <w:tr w:rsidR="00E01414" w14:paraId="0F9C808D" w14:textId="77777777">
        <w:trPr>
          <w:trHeight w:val="200"/>
        </w:trPr>
        <w:tc>
          <w:tcPr>
            <w:tcW w:w="5850" w:type="dxa"/>
            <w:tcBorders>
              <w:top w:val="single" w:sz="6" w:space="0" w:color="auto"/>
              <w:bottom w:val="single" w:sz="6" w:space="0" w:color="auto"/>
              <w:right w:val="single" w:sz="6" w:space="0" w:color="auto"/>
            </w:tcBorders>
            <w:vAlign w:val="center"/>
          </w:tcPr>
          <w:p w14:paraId="5213490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8E505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0D304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40 499</w:t>
            </w:r>
          </w:p>
        </w:tc>
        <w:tc>
          <w:tcPr>
            <w:tcW w:w="1645" w:type="dxa"/>
            <w:gridSpan w:val="2"/>
            <w:tcBorders>
              <w:top w:val="single" w:sz="6" w:space="0" w:color="auto"/>
              <w:left w:val="single" w:sz="6" w:space="0" w:color="auto"/>
              <w:bottom w:val="single" w:sz="6" w:space="0" w:color="auto"/>
            </w:tcBorders>
            <w:vAlign w:val="center"/>
          </w:tcPr>
          <w:p w14:paraId="360241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41 556</w:t>
            </w:r>
          </w:p>
        </w:tc>
      </w:tr>
      <w:tr w:rsidR="00E01414" w14:paraId="0990C283" w14:textId="77777777">
        <w:trPr>
          <w:trHeight w:val="200"/>
        </w:trPr>
        <w:tc>
          <w:tcPr>
            <w:tcW w:w="5850" w:type="dxa"/>
            <w:tcBorders>
              <w:top w:val="single" w:sz="6" w:space="0" w:color="auto"/>
              <w:bottom w:val="single" w:sz="6" w:space="0" w:color="auto"/>
              <w:right w:val="single" w:sz="6" w:space="0" w:color="auto"/>
            </w:tcBorders>
            <w:vAlign w:val="center"/>
          </w:tcPr>
          <w:p w14:paraId="01FC6A8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4B8EA31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1292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12 715</w:t>
            </w:r>
          </w:p>
        </w:tc>
        <w:tc>
          <w:tcPr>
            <w:tcW w:w="1645" w:type="dxa"/>
            <w:gridSpan w:val="2"/>
            <w:tcBorders>
              <w:top w:val="single" w:sz="6" w:space="0" w:color="auto"/>
              <w:left w:val="single" w:sz="6" w:space="0" w:color="auto"/>
              <w:bottom w:val="single" w:sz="6" w:space="0" w:color="auto"/>
            </w:tcBorders>
            <w:vAlign w:val="center"/>
          </w:tcPr>
          <w:p w14:paraId="758EFD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5 969</w:t>
            </w:r>
          </w:p>
        </w:tc>
      </w:tr>
      <w:tr w:rsidR="00E01414" w14:paraId="60EBAD35" w14:textId="77777777">
        <w:trPr>
          <w:trHeight w:val="200"/>
        </w:trPr>
        <w:tc>
          <w:tcPr>
            <w:tcW w:w="5850" w:type="dxa"/>
            <w:tcBorders>
              <w:top w:val="single" w:sz="6" w:space="0" w:color="auto"/>
              <w:bottom w:val="single" w:sz="6" w:space="0" w:color="auto"/>
              <w:right w:val="single" w:sz="6" w:space="0" w:color="auto"/>
            </w:tcBorders>
            <w:vAlign w:val="center"/>
          </w:tcPr>
          <w:p w14:paraId="1182DD0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46538C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409D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c>
          <w:tcPr>
            <w:tcW w:w="1645" w:type="dxa"/>
            <w:gridSpan w:val="2"/>
            <w:tcBorders>
              <w:top w:val="single" w:sz="6" w:space="0" w:color="auto"/>
              <w:left w:val="single" w:sz="6" w:space="0" w:color="auto"/>
              <w:bottom w:val="single" w:sz="6" w:space="0" w:color="auto"/>
            </w:tcBorders>
            <w:vAlign w:val="center"/>
          </w:tcPr>
          <w:p w14:paraId="3BF5D4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r>
      <w:tr w:rsidR="00E01414" w14:paraId="6F1D187A" w14:textId="77777777">
        <w:trPr>
          <w:trHeight w:val="200"/>
        </w:trPr>
        <w:tc>
          <w:tcPr>
            <w:tcW w:w="5850" w:type="dxa"/>
            <w:tcBorders>
              <w:top w:val="single" w:sz="6" w:space="0" w:color="auto"/>
              <w:bottom w:val="single" w:sz="6" w:space="0" w:color="auto"/>
              <w:right w:val="single" w:sz="6" w:space="0" w:color="auto"/>
            </w:tcBorders>
            <w:vAlign w:val="center"/>
          </w:tcPr>
          <w:p w14:paraId="4C60C05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36BFADA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750C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6D4C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8DB1687" w14:textId="77777777">
        <w:trPr>
          <w:trHeight w:val="200"/>
        </w:trPr>
        <w:tc>
          <w:tcPr>
            <w:tcW w:w="5850" w:type="dxa"/>
            <w:tcBorders>
              <w:top w:val="single" w:sz="6" w:space="0" w:color="auto"/>
              <w:bottom w:val="single" w:sz="6" w:space="0" w:color="auto"/>
              <w:right w:val="single" w:sz="6" w:space="0" w:color="auto"/>
            </w:tcBorders>
            <w:vAlign w:val="center"/>
          </w:tcPr>
          <w:p w14:paraId="4A40E6D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6E3F2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E303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4 032</w:t>
            </w:r>
          </w:p>
        </w:tc>
        <w:tc>
          <w:tcPr>
            <w:tcW w:w="1645" w:type="dxa"/>
            <w:gridSpan w:val="2"/>
            <w:tcBorders>
              <w:top w:val="single" w:sz="6" w:space="0" w:color="auto"/>
              <w:left w:val="single" w:sz="6" w:space="0" w:color="auto"/>
              <w:bottom w:val="single" w:sz="6" w:space="0" w:color="auto"/>
            </w:tcBorders>
            <w:vAlign w:val="center"/>
          </w:tcPr>
          <w:p w14:paraId="5D0D78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5 495</w:t>
            </w:r>
          </w:p>
        </w:tc>
      </w:tr>
      <w:tr w:rsidR="00E01414" w14:paraId="3CEE2F0A" w14:textId="77777777">
        <w:trPr>
          <w:trHeight w:val="200"/>
        </w:trPr>
        <w:tc>
          <w:tcPr>
            <w:tcW w:w="5850" w:type="dxa"/>
            <w:tcBorders>
              <w:top w:val="single" w:sz="6" w:space="0" w:color="auto"/>
              <w:bottom w:val="single" w:sz="6" w:space="0" w:color="auto"/>
              <w:right w:val="single" w:sz="6" w:space="0" w:color="auto"/>
            </w:tcBorders>
            <w:vAlign w:val="center"/>
          </w:tcPr>
          <w:p w14:paraId="37FC342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16980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6DE1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D7B44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BD6601C" w14:textId="77777777">
        <w:trPr>
          <w:trHeight w:val="200"/>
        </w:trPr>
        <w:tc>
          <w:tcPr>
            <w:tcW w:w="5850" w:type="dxa"/>
            <w:tcBorders>
              <w:top w:val="single" w:sz="6" w:space="0" w:color="auto"/>
              <w:bottom w:val="single" w:sz="6" w:space="0" w:color="auto"/>
              <w:right w:val="single" w:sz="6" w:space="0" w:color="auto"/>
            </w:tcBorders>
            <w:vAlign w:val="center"/>
          </w:tcPr>
          <w:p w14:paraId="188F72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522FC4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A161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31E2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E489D77" w14:textId="77777777">
        <w:trPr>
          <w:trHeight w:val="200"/>
        </w:trPr>
        <w:tc>
          <w:tcPr>
            <w:tcW w:w="5850" w:type="dxa"/>
            <w:tcBorders>
              <w:top w:val="single" w:sz="6" w:space="0" w:color="auto"/>
              <w:bottom w:val="single" w:sz="6" w:space="0" w:color="auto"/>
              <w:right w:val="single" w:sz="6" w:space="0" w:color="auto"/>
            </w:tcBorders>
            <w:vAlign w:val="center"/>
          </w:tcPr>
          <w:p w14:paraId="5A31EE4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88E53E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34F3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3 417</w:t>
            </w:r>
          </w:p>
        </w:tc>
        <w:tc>
          <w:tcPr>
            <w:tcW w:w="1645" w:type="dxa"/>
            <w:gridSpan w:val="2"/>
            <w:tcBorders>
              <w:top w:val="single" w:sz="6" w:space="0" w:color="auto"/>
              <w:left w:val="single" w:sz="6" w:space="0" w:color="auto"/>
              <w:bottom w:val="single" w:sz="6" w:space="0" w:color="auto"/>
            </w:tcBorders>
            <w:vAlign w:val="center"/>
          </w:tcPr>
          <w:p w14:paraId="656492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10 030</w:t>
            </w:r>
          </w:p>
        </w:tc>
      </w:tr>
      <w:tr w:rsidR="00E01414" w14:paraId="192AE457" w14:textId="77777777">
        <w:trPr>
          <w:trHeight w:val="200"/>
        </w:trPr>
        <w:tc>
          <w:tcPr>
            <w:tcW w:w="5850" w:type="dxa"/>
            <w:tcBorders>
              <w:top w:val="single" w:sz="6" w:space="0" w:color="auto"/>
              <w:bottom w:val="single" w:sz="6" w:space="0" w:color="auto"/>
              <w:right w:val="single" w:sz="6" w:space="0" w:color="auto"/>
            </w:tcBorders>
            <w:vAlign w:val="center"/>
          </w:tcPr>
          <w:p w14:paraId="22CDC54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4B154573"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629C4"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F4D07A4"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713E7922" w14:textId="77777777">
        <w:trPr>
          <w:trHeight w:val="200"/>
        </w:trPr>
        <w:tc>
          <w:tcPr>
            <w:tcW w:w="5850" w:type="dxa"/>
            <w:tcBorders>
              <w:top w:val="single" w:sz="6" w:space="0" w:color="auto"/>
              <w:bottom w:val="single" w:sz="6" w:space="0" w:color="auto"/>
              <w:right w:val="single" w:sz="6" w:space="0" w:color="auto"/>
            </w:tcBorders>
            <w:vAlign w:val="center"/>
          </w:tcPr>
          <w:p w14:paraId="1D86953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4F16BD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64B7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DAB4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F23E247" w14:textId="77777777">
        <w:trPr>
          <w:trHeight w:val="200"/>
        </w:trPr>
        <w:tc>
          <w:tcPr>
            <w:tcW w:w="5850" w:type="dxa"/>
            <w:tcBorders>
              <w:top w:val="single" w:sz="6" w:space="0" w:color="auto"/>
              <w:bottom w:val="single" w:sz="6" w:space="0" w:color="auto"/>
              <w:right w:val="single" w:sz="6" w:space="0" w:color="auto"/>
            </w:tcBorders>
            <w:vAlign w:val="center"/>
          </w:tcPr>
          <w:p w14:paraId="04BA114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1368B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A095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3 091</w:t>
            </w:r>
          </w:p>
        </w:tc>
        <w:tc>
          <w:tcPr>
            <w:tcW w:w="1645" w:type="dxa"/>
            <w:gridSpan w:val="2"/>
            <w:tcBorders>
              <w:top w:val="single" w:sz="6" w:space="0" w:color="auto"/>
              <w:left w:val="single" w:sz="6" w:space="0" w:color="auto"/>
              <w:bottom w:val="single" w:sz="6" w:space="0" w:color="auto"/>
            </w:tcBorders>
            <w:vAlign w:val="center"/>
          </w:tcPr>
          <w:p w14:paraId="2F9E83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w:t>
            </w:r>
          </w:p>
        </w:tc>
      </w:tr>
      <w:tr w:rsidR="00E01414" w14:paraId="6F3468C8" w14:textId="77777777">
        <w:trPr>
          <w:trHeight w:val="200"/>
        </w:trPr>
        <w:tc>
          <w:tcPr>
            <w:tcW w:w="5850" w:type="dxa"/>
            <w:tcBorders>
              <w:top w:val="single" w:sz="6" w:space="0" w:color="auto"/>
              <w:bottom w:val="single" w:sz="6" w:space="0" w:color="auto"/>
              <w:right w:val="single" w:sz="6" w:space="0" w:color="auto"/>
            </w:tcBorders>
            <w:vAlign w:val="center"/>
          </w:tcPr>
          <w:p w14:paraId="4EACB22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23B85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8982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56136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37C8514" w14:textId="77777777">
        <w:trPr>
          <w:trHeight w:val="200"/>
        </w:trPr>
        <w:tc>
          <w:tcPr>
            <w:tcW w:w="5850" w:type="dxa"/>
            <w:tcBorders>
              <w:top w:val="single" w:sz="6" w:space="0" w:color="auto"/>
              <w:bottom w:val="single" w:sz="6" w:space="0" w:color="auto"/>
              <w:right w:val="single" w:sz="6" w:space="0" w:color="auto"/>
            </w:tcBorders>
            <w:vAlign w:val="center"/>
          </w:tcPr>
          <w:p w14:paraId="48A4AA3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702370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A85A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A4AC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E98CE53" w14:textId="77777777">
        <w:trPr>
          <w:trHeight w:val="200"/>
        </w:trPr>
        <w:tc>
          <w:tcPr>
            <w:tcW w:w="5850" w:type="dxa"/>
            <w:tcBorders>
              <w:top w:val="single" w:sz="6" w:space="0" w:color="auto"/>
              <w:bottom w:val="single" w:sz="6" w:space="0" w:color="auto"/>
              <w:right w:val="single" w:sz="6" w:space="0" w:color="auto"/>
            </w:tcBorders>
            <w:vAlign w:val="center"/>
          </w:tcPr>
          <w:p w14:paraId="2B09FA4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8D431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8EA4D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5644C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3B6548C" w14:textId="77777777">
        <w:trPr>
          <w:trHeight w:val="200"/>
        </w:trPr>
        <w:tc>
          <w:tcPr>
            <w:tcW w:w="5850" w:type="dxa"/>
            <w:tcBorders>
              <w:top w:val="single" w:sz="6" w:space="0" w:color="auto"/>
              <w:bottom w:val="single" w:sz="6" w:space="0" w:color="auto"/>
              <w:right w:val="single" w:sz="6" w:space="0" w:color="auto"/>
            </w:tcBorders>
            <w:vAlign w:val="center"/>
          </w:tcPr>
          <w:p w14:paraId="373005B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85732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3301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33 981</w:t>
            </w:r>
          </w:p>
        </w:tc>
        <w:tc>
          <w:tcPr>
            <w:tcW w:w="1645" w:type="dxa"/>
            <w:gridSpan w:val="2"/>
            <w:tcBorders>
              <w:top w:val="single" w:sz="6" w:space="0" w:color="auto"/>
              <w:left w:val="single" w:sz="6" w:space="0" w:color="auto"/>
              <w:bottom w:val="single" w:sz="6" w:space="0" w:color="auto"/>
            </w:tcBorders>
            <w:vAlign w:val="center"/>
          </w:tcPr>
          <w:p w14:paraId="43D454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9 181</w:t>
            </w:r>
          </w:p>
        </w:tc>
      </w:tr>
      <w:tr w:rsidR="00E01414" w14:paraId="75AC48C6" w14:textId="77777777">
        <w:trPr>
          <w:trHeight w:val="200"/>
        </w:trPr>
        <w:tc>
          <w:tcPr>
            <w:tcW w:w="5850" w:type="dxa"/>
            <w:tcBorders>
              <w:top w:val="single" w:sz="6" w:space="0" w:color="auto"/>
              <w:bottom w:val="single" w:sz="6" w:space="0" w:color="auto"/>
              <w:right w:val="single" w:sz="6" w:space="0" w:color="auto"/>
            </w:tcBorders>
            <w:vAlign w:val="center"/>
          </w:tcPr>
          <w:p w14:paraId="44D65EF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F0711D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4417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3C20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64370F7" w14:textId="77777777">
        <w:trPr>
          <w:trHeight w:val="200"/>
        </w:trPr>
        <w:tc>
          <w:tcPr>
            <w:tcW w:w="5850" w:type="dxa"/>
            <w:tcBorders>
              <w:top w:val="single" w:sz="6" w:space="0" w:color="auto"/>
              <w:bottom w:val="single" w:sz="6" w:space="0" w:color="auto"/>
              <w:right w:val="single" w:sz="6" w:space="0" w:color="auto"/>
            </w:tcBorders>
            <w:vAlign w:val="center"/>
          </w:tcPr>
          <w:p w14:paraId="6D70C49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1A33E8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7696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c>
          <w:tcPr>
            <w:tcW w:w="1645" w:type="dxa"/>
            <w:gridSpan w:val="2"/>
            <w:tcBorders>
              <w:top w:val="single" w:sz="6" w:space="0" w:color="auto"/>
              <w:left w:val="single" w:sz="6" w:space="0" w:color="auto"/>
              <w:bottom w:val="single" w:sz="6" w:space="0" w:color="auto"/>
            </w:tcBorders>
            <w:vAlign w:val="center"/>
          </w:tcPr>
          <w:p w14:paraId="646FF6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01414" w14:paraId="31756FCB" w14:textId="77777777">
        <w:trPr>
          <w:trHeight w:val="200"/>
        </w:trPr>
        <w:tc>
          <w:tcPr>
            <w:tcW w:w="5850" w:type="dxa"/>
            <w:tcBorders>
              <w:top w:val="single" w:sz="6" w:space="0" w:color="auto"/>
              <w:bottom w:val="single" w:sz="6" w:space="0" w:color="auto"/>
              <w:right w:val="single" w:sz="6" w:space="0" w:color="auto"/>
            </w:tcBorders>
            <w:vAlign w:val="center"/>
          </w:tcPr>
          <w:p w14:paraId="5451870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56B6D6F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6182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C5CDD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CCA73D1" w14:textId="77777777">
        <w:trPr>
          <w:trHeight w:val="200"/>
        </w:trPr>
        <w:tc>
          <w:tcPr>
            <w:tcW w:w="5850" w:type="dxa"/>
            <w:tcBorders>
              <w:top w:val="single" w:sz="6" w:space="0" w:color="auto"/>
              <w:bottom w:val="single" w:sz="6" w:space="0" w:color="auto"/>
              <w:right w:val="single" w:sz="6" w:space="0" w:color="auto"/>
            </w:tcBorders>
            <w:vAlign w:val="center"/>
          </w:tcPr>
          <w:p w14:paraId="014E805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3B9D2E1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D141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c>
          <w:tcPr>
            <w:tcW w:w="1645" w:type="dxa"/>
            <w:gridSpan w:val="2"/>
            <w:tcBorders>
              <w:top w:val="single" w:sz="6" w:space="0" w:color="auto"/>
              <w:left w:val="single" w:sz="6" w:space="0" w:color="auto"/>
              <w:bottom w:val="single" w:sz="6" w:space="0" w:color="auto"/>
            </w:tcBorders>
            <w:vAlign w:val="center"/>
          </w:tcPr>
          <w:p w14:paraId="62F7F0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01414" w14:paraId="0E41F385" w14:textId="77777777">
        <w:trPr>
          <w:trHeight w:val="200"/>
        </w:trPr>
        <w:tc>
          <w:tcPr>
            <w:tcW w:w="5850" w:type="dxa"/>
            <w:tcBorders>
              <w:top w:val="single" w:sz="6" w:space="0" w:color="auto"/>
              <w:bottom w:val="single" w:sz="6" w:space="0" w:color="auto"/>
              <w:right w:val="single" w:sz="6" w:space="0" w:color="auto"/>
            </w:tcBorders>
            <w:vAlign w:val="center"/>
          </w:tcPr>
          <w:p w14:paraId="5DC9FB7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8C08B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C2D81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E870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6E2E587" w14:textId="77777777">
        <w:trPr>
          <w:trHeight w:val="200"/>
        </w:trPr>
        <w:tc>
          <w:tcPr>
            <w:tcW w:w="5850" w:type="dxa"/>
            <w:tcBorders>
              <w:top w:val="single" w:sz="6" w:space="0" w:color="auto"/>
              <w:bottom w:val="single" w:sz="6" w:space="0" w:color="auto"/>
              <w:right w:val="single" w:sz="6" w:space="0" w:color="auto"/>
            </w:tcBorders>
            <w:vAlign w:val="center"/>
          </w:tcPr>
          <w:p w14:paraId="1327F59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w:t>
            </w:r>
            <w:proofErr w:type="spellStart"/>
            <w:r>
              <w:rPr>
                <w:rFonts w:ascii="Times New Roman CYR" w:hAnsi="Times New Roman CYR" w:cs="Times New Roman CYR"/>
              </w:rPr>
              <w:t>перестраховика</w:t>
            </w:r>
            <w:proofErr w:type="spellEnd"/>
            <w:r>
              <w:rPr>
                <w:rFonts w:ascii="Times New Roman CYR" w:hAnsi="Times New Roman CYR" w:cs="Times New Roman CYR"/>
              </w:rPr>
              <w:t xml:space="preserve">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F060F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85EE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1DF2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7DFCBD5" w14:textId="77777777">
        <w:trPr>
          <w:trHeight w:val="200"/>
        </w:trPr>
        <w:tc>
          <w:tcPr>
            <w:tcW w:w="5850" w:type="dxa"/>
            <w:tcBorders>
              <w:top w:val="single" w:sz="6" w:space="0" w:color="auto"/>
              <w:bottom w:val="single" w:sz="6" w:space="0" w:color="auto"/>
              <w:right w:val="single" w:sz="6" w:space="0" w:color="auto"/>
            </w:tcBorders>
            <w:vAlign w:val="center"/>
          </w:tcPr>
          <w:p w14:paraId="098C3E1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6436CE3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9240B1"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6C893EC"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52A949E6" w14:textId="77777777">
        <w:trPr>
          <w:trHeight w:val="200"/>
        </w:trPr>
        <w:tc>
          <w:tcPr>
            <w:tcW w:w="5850" w:type="dxa"/>
            <w:tcBorders>
              <w:top w:val="single" w:sz="6" w:space="0" w:color="auto"/>
              <w:bottom w:val="single" w:sz="6" w:space="0" w:color="auto"/>
              <w:right w:val="single" w:sz="6" w:space="0" w:color="auto"/>
            </w:tcBorders>
            <w:vAlign w:val="center"/>
          </w:tcPr>
          <w:p w14:paraId="2F9B710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94C4B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EAD0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5A5C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BA5AD5F" w14:textId="77777777">
        <w:trPr>
          <w:trHeight w:val="200"/>
        </w:trPr>
        <w:tc>
          <w:tcPr>
            <w:tcW w:w="5850" w:type="dxa"/>
            <w:tcBorders>
              <w:top w:val="single" w:sz="6" w:space="0" w:color="auto"/>
              <w:bottom w:val="single" w:sz="6" w:space="0" w:color="auto"/>
              <w:right w:val="single" w:sz="6" w:space="0" w:color="auto"/>
            </w:tcBorders>
            <w:vAlign w:val="center"/>
          </w:tcPr>
          <w:p w14:paraId="4384DE9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B5B04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BF89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0179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C461BC1" w14:textId="77777777">
        <w:trPr>
          <w:trHeight w:val="200"/>
        </w:trPr>
        <w:tc>
          <w:tcPr>
            <w:tcW w:w="5850" w:type="dxa"/>
            <w:tcBorders>
              <w:top w:val="single" w:sz="6" w:space="0" w:color="auto"/>
              <w:bottom w:val="single" w:sz="6" w:space="0" w:color="auto"/>
              <w:right w:val="single" w:sz="6" w:space="0" w:color="auto"/>
            </w:tcBorders>
            <w:vAlign w:val="center"/>
          </w:tcPr>
          <w:p w14:paraId="1DF9195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84CD90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2E6F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6C13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47F33E7" w14:textId="77777777">
        <w:trPr>
          <w:trHeight w:val="200"/>
        </w:trPr>
        <w:tc>
          <w:tcPr>
            <w:tcW w:w="5850" w:type="dxa"/>
            <w:tcBorders>
              <w:top w:val="single" w:sz="6" w:space="0" w:color="auto"/>
              <w:bottom w:val="single" w:sz="6" w:space="0" w:color="auto"/>
              <w:right w:val="single" w:sz="6" w:space="0" w:color="auto"/>
            </w:tcBorders>
            <w:vAlign w:val="center"/>
          </w:tcPr>
          <w:p w14:paraId="38A3AA1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9C0C1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D949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EA1DA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2239117" w14:textId="77777777">
        <w:trPr>
          <w:trHeight w:val="200"/>
        </w:trPr>
        <w:tc>
          <w:tcPr>
            <w:tcW w:w="5850" w:type="dxa"/>
            <w:tcBorders>
              <w:top w:val="single" w:sz="6" w:space="0" w:color="auto"/>
              <w:bottom w:val="single" w:sz="6" w:space="0" w:color="auto"/>
              <w:right w:val="single" w:sz="6" w:space="0" w:color="auto"/>
            </w:tcBorders>
            <w:vAlign w:val="center"/>
          </w:tcPr>
          <w:p w14:paraId="4EF7084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60539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8A15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5663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ABFA5B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981FA3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A6A03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002E9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98 976</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AC88C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73 194</w:t>
            </w:r>
          </w:p>
        </w:tc>
      </w:tr>
      <w:tr w:rsidR="00E01414" w14:paraId="6F7C4AA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54408F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19804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35B818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8841D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370DDD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E4824A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0B237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003B7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204 449</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9C7C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204 880</w:t>
            </w:r>
          </w:p>
        </w:tc>
      </w:tr>
    </w:tbl>
    <w:p w14:paraId="5BFA9FB3"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01414" w14:paraId="2015BFDA"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8CD6AC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B85F2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CA627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2D4A8D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01414" w14:paraId="6FCABD9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D6DC7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79A4A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7525ED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B2544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25E6011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FD7DC7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7309054"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D1D9F9D"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44810D3F"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3A7ADA7A" w14:textId="77777777">
        <w:trPr>
          <w:trHeight w:val="205"/>
        </w:trPr>
        <w:tc>
          <w:tcPr>
            <w:tcW w:w="5850" w:type="dxa"/>
            <w:tcBorders>
              <w:top w:val="single" w:sz="6" w:space="0" w:color="auto"/>
              <w:bottom w:val="single" w:sz="6" w:space="0" w:color="auto"/>
              <w:right w:val="single" w:sz="6" w:space="0" w:color="auto"/>
            </w:tcBorders>
            <w:vAlign w:val="center"/>
          </w:tcPr>
          <w:p w14:paraId="03C52CC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E5351B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D73A7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645" w:type="dxa"/>
            <w:tcBorders>
              <w:top w:val="single" w:sz="6" w:space="0" w:color="auto"/>
              <w:left w:val="single" w:sz="6" w:space="0" w:color="auto"/>
              <w:bottom w:val="single" w:sz="6" w:space="0" w:color="auto"/>
            </w:tcBorders>
            <w:vAlign w:val="center"/>
          </w:tcPr>
          <w:p w14:paraId="78DFBD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01414" w14:paraId="14900C48" w14:textId="77777777">
        <w:trPr>
          <w:trHeight w:val="200"/>
        </w:trPr>
        <w:tc>
          <w:tcPr>
            <w:tcW w:w="5850" w:type="dxa"/>
            <w:tcBorders>
              <w:top w:val="single" w:sz="6" w:space="0" w:color="auto"/>
              <w:bottom w:val="single" w:sz="6" w:space="0" w:color="auto"/>
              <w:right w:val="single" w:sz="6" w:space="0" w:color="auto"/>
            </w:tcBorders>
            <w:vAlign w:val="center"/>
          </w:tcPr>
          <w:p w14:paraId="161C401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54D31D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42150B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C61F2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D9B1F2E" w14:textId="77777777">
        <w:trPr>
          <w:trHeight w:val="200"/>
        </w:trPr>
        <w:tc>
          <w:tcPr>
            <w:tcW w:w="5850" w:type="dxa"/>
            <w:tcBorders>
              <w:top w:val="single" w:sz="6" w:space="0" w:color="auto"/>
              <w:bottom w:val="single" w:sz="6" w:space="0" w:color="auto"/>
              <w:right w:val="single" w:sz="6" w:space="0" w:color="auto"/>
            </w:tcBorders>
            <w:vAlign w:val="center"/>
          </w:tcPr>
          <w:p w14:paraId="7533F00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648C66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7952B4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4E198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A861F39" w14:textId="77777777">
        <w:trPr>
          <w:trHeight w:val="200"/>
        </w:trPr>
        <w:tc>
          <w:tcPr>
            <w:tcW w:w="5850" w:type="dxa"/>
            <w:tcBorders>
              <w:top w:val="single" w:sz="6" w:space="0" w:color="auto"/>
              <w:bottom w:val="single" w:sz="6" w:space="0" w:color="auto"/>
              <w:right w:val="single" w:sz="6" w:space="0" w:color="auto"/>
            </w:tcBorders>
            <w:vAlign w:val="center"/>
          </w:tcPr>
          <w:p w14:paraId="1307DD4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FC10E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1C55AA8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7AC93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E33386E" w14:textId="77777777">
        <w:trPr>
          <w:trHeight w:val="200"/>
        </w:trPr>
        <w:tc>
          <w:tcPr>
            <w:tcW w:w="5850" w:type="dxa"/>
            <w:tcBorders>
              <w:top w:val="single" w:sz="6" w:space="0" w:color="auto"/>
              <w:bottom w:val="single" w:sz="6" w:space="0" w:color="auto"/>
              <w:right w:val="single" w:sz="6" w:space="0" w:color="auto"/>
            </w:tcBorders>
            <w:vAlign w:val="center"/>
          </w:tcPr>
          <w:p w14:paraId="566871D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7FE3744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53EFE2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4C53F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C1B932B" w14:textId="77777777">
        <w:trPr>
          <w:trHeight w:val="200"/>
        </w:trPr>
        <w:tc>
          <w:tcPr>
            <w:tcW w:w="5850" w:type="dxa"/>
            <w:tcBorders>
              <w:top w:val="single" w:sz="6" w:space="0" w:color="auto"/>
              <w:bottom w:val="single" w:sz="6" w:space="0" w:color="auto"/>
              <w:right w:val="single" w:sz="6" w:space="0" w:color="auto"/>
            </w:tcBorders>
            <w:vAlign w:val="center"/>
          </w:tcPr>
          <w:p w14:paraId="5E087D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06CAF62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3352CE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B6A6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8E5208F" w14:textId="77777777">
        <w:trPr>
          <w:trHeight w:val="200"/>
        </w:trPr>
        <w:tc>
          <w:tcPr>
            <w:tcW w:w="5850" w:type="dxa"/>
            <w:tcBorders>
              <w:top w:val="single" w:sz="6" w:space="0" w:color="auto"/>
              <w:bottom w:val="single" w:sz="6" w:space="0" w:color="auto"/>
              <w:right w:val="single" w:sz="6" w:space="0" w:color="auto"/>
            </w:tcBorders>
            <w:vAlign w:val="center"/>
          </w:tcPr>
          <w:p w14:paraId="68E99DD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559AE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C79099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tcBorders>
              <w:top w:val="single" w:sz="6" w:space="0" w:color="auto"/>
              <w:left w:val="single" w:sz="6" w:space="0" w:color="auto"/>
              <w:bottom w:val="single" w:sz="6" w:space="0" w:color="auto"/>
            </w:tcBorders>
            <w:vAlign w:val="center"/>
          </w:tcPr>
          <w:p w14:paraId="0A71C0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r>
      <w:tr w:rsidR="00E01414" w14:paraId="6EA5E18D" w14:textId="77777777">
        <w:trPr>
          <w:trHeight w:val="200"/>
        </w:trPr>
        <w:tc>
          <w:tcPr>
            <w:tcW w:w="5850" w:type="dxa"/>
            <w:tcBorders>
              <w:top w:val="single" w:sz="6" w:space="0" w:color="auto"/>
              <w:bottom w:val="single" w:sz="6" w:space="0" w:color="auto"/>
              <w:right w:val="single" w:sz="6" w:space="0" w:color="auto"/>
            </w:tcBorders>
            <w:vAlign w:val="center"/>
          </w:tcPr>
          <w:p w14:paraId="191EF4F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3A8EB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125779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128 970</w:t>
            </w:r>
          </w:p>
        </w:tc>
        <w:tc>
          <w:tcPr>
            <w:tcW w:w="1645" w:type="dxa"/>
            <w:tcBorders>
              <w:top w:val="single" w:sz="6" w:space="0" w:color="auto"/>
              <w:left w:val="single" w:sz="6" w:space="0" w:color="auto"/>
              <w:bottom w:val="single" w:sz="6" w:space="0" w:color="auto"/>
            </w:tcBorders>
            <w:vAlign w:val="center"/>
          </w:tcPr>
          <w:p w14:paraId="40D2B6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130 243</w:t>
            </w:r>
          </w:p>
        </w:tc>
      </w:tr>
      <w:tr w:rsidR="00E01414" w14:paraId="2EFF1047" w14:textId="77777777">
        <w:trPr>
          <w:trHeight w:val="200"/>
        </w:trPr>
        <w:tc>
          <w:tcPr>
            <w:tcW w:w="5850" w:type="dxa"/>
            <w:tcBorders>
              <w:top w:val="single" w:sz="6" w:space="0" w:color="auto"/>
              <w:bottom w:val="single" w:sz="6" w:space="0" w:color="auto"/>
              <w:right w:val="single" w:sz="6" w:space="0" w:color="auto"/>
            </w:tcBorders>
            <w:vAlign w:val="center"/>
          </w:tcPr>
          <w:p w14:paraId="6CCAE28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E61E6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4CCD29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75B4AA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D4FE5F0" w14:textId="77777777">
        <w:trPr>
          <w:trHeight w:val="200"/>
        </w:trPr>
        <w:tc>
          <w:tcPr>
            <w:tcW w:w="5850" w:type="dxa"/>
            <w:tcBorders>
              <w:top w:val="single" w:sz="6" w:space="0" w:color="auto"/>
              <w:bottom w:val="single" w:sz="6" w:space="0" w:color="auto"/>
              <w:right w:val="single" w:sz="6" w:space="0" w:color="auto"/>
            </w:tcBorders>
            <w:vAlign w:val="center"/>
          </w:tcPr>
          <w:p w14:paraId="0A204AC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3E1D67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59EC63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5CA768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CD212B7" w14:textId="77777777">
        <w:trPr>
          <w:trHeight w:val="200"/>
        </w:trPr>
        <w:tc>
          <w:tcPr>
            <w:tcW w:w="5850" w:type="dxa"/>
            <w:tcBorders>
              <w:top w:val="single" w:sz="6" w:space="0" w:color="auto"/>
              <w:bottom w:val="single" w:sz="6" w:space="0" w:color="auto"/>
              <w:right w:val="single" w:sz="6" w:space="0" w:color="auto"/>
            </w:tcBorders>
            <w:vAlign w:val="center"/>
          </w:tcPr>
          <w:p w14:paraId="1D34DD8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1023B7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4537DE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642A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D9F7E9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224B20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4CF5F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2978B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130 405</w:t>
            </w:r>
          </w:p>
        </w:tc>
        <w:tc>
          <w:tcPr>
            <w:tcW w:w="1645" w:type="dxa"/>
            <w:tcBorders>
              <w:top w:val="single" w:sz="6" w:space="0" w:color="auto"/>
              <w:left w:val="single" w:sz="6" w:space="0" w:color="auto"/>
              <w:bottom w:val="single" w:sz="6" w:space="0" w:color="auto"/>
            </w:tcBorders>
            <w:shd w:val="clear" w:color="auto" w:fill="E6E6E6"/>
            <w:vAlign w:val="center"/>
          </w:tcPr>
          <w:p w14:paraId="3ACCCB4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r>
      <w:tr w:rsidR="00E01414" w14:paraId="31F00CB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C772B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088C1DA"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981AD3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EDE51AB"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4739FEF6" w14:textId="77777777">
        <w:trPr>
          <w:trHeight w:val="200"/>
        </w:trPr>
        <w:tc>
          <w:tcPr>
            <w:tcW w:w="5850" w:type="dxa"/>
            <w:tcBorders>
              <w:top w:val="single" w:sz="6" w:space="0" w:color="auto"/>
              <w:bottom w:val="single" w:sz="6" w:space="0" w:color="auto"/>
              <w:right w:val="single" w:sz="6" w:space="0" w:color="auto"/>
            </w:tcBorders>
            <w:vAlign w:val="center"/>
          </w:tcPr>
          <w:p w14:paraId="6124FBE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2E1DA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0D933E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D129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D478F4E" w14:textId="77777777">
        <w:trPr>
          <w:trHeight w:val="200"/>
        </w:trPr>
        <w:tc>
          <w:tcPr>
            <w:tcW w:w="5850" w:type="dxa"/>
            <w:tcBorders>
              <w:top w:val="single" w:sz="6" w:space="0" w:color="auto"/>
              <w:bottom w:val="single" w:sz="6" w:space="0" w:color="auto"/>
              <w:right w:val="single" w:sz="6" w:space="0" w:color="auto"/>
            </w:tcBorders>
            <w:vAlign w:val="center"/>
          </w:tcPr>
          <w:p w14:paraId="16F7070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DD53A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1844AC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8DA0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A9011FB" w14:textId="77777777">
        <w:trPr>
          <w:trHeight w:val="200"/>
        </w:trPr>
        <w:tc>
          <w:tcPr>
            <w:tcW w:w="5850" w:type="dxa"/>
            <w:tcBorders>
              <w:top w:val="single" w:sz="6" w:space="0" w:color="auto"/>
              <w:bottom w:val="single" w:sz="6" w:space="0" w:color="auto"/>
              <w:right w:val="single" w:sz="6" w:space="0" w:color="auto"/>
            </w:tcBorders>
            <w:vAlign w:val="center"/>
          </w:tcPr>
          <w:p w14:paraId="1D5187D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BD426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74DBCA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EFB52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43ABD61" w14:textId="77777777">
        <w:trPr>
          <w:trHeight w:val="200"/>
        </w:trPr>
        <w:tc>
          <w:tcPr>
            <w:tcW w:w="5850" w:type="dxa"/>
            <w:tcBorders>
              <w:top w:val="single" w:sz="6" w:space="0" w:color="auto"/>
              <w:bottom w:val="single" w:sz="6" w:space="0" w:color="auto"/>
              <w:right w:val="single" w:sz="6" w:space="0" w:color="auto"/>
            </w:tcBorders>
            <w:vAlign w:val="center"/>
          </w:tcPr>
          <w:p w14:paraId="040EC02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4ED3B8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5C10A0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4E36F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5A92143" w14:textId="77777777">
        <w:trPr>
          <w:trHeight w:val="200"/>
        </w:trPr>
        <w:tc>
          <w:tcPr>
            <w:tcW w:w="5850" w:type="dxa"/>
            <w:tcBorders>
              <w:top w:val="single" w:sz="6" w:space="0" w:color="auto"/>
              <w:bottom w:val="single" w:sz="6" w:space="0" w:color="auto"/>
              <w:right w:val="single" w:sz="6" w:space="0" w:color="auto"/>
            </w:tcBorders>
            <w:vAlign w:val="center"/>
          </w:tcPr>
          <w:p w14:paraId="7C7FE73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1D5EC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16E14A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F4B3F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35E7A63" w14:textId="77777777">
        <w:trPr>
          <w:trHeight w:val="200"/>
        </w:trPr>
        <w:tc>
          <w:tcPr>
            <w:tcW w:w="5850" w:type="dxa"/>
            <w:tcBorders>
              <w:top w:val="single" w:sz="6" w:space="0" w:color="auto"/>
              <w:bottom w:val="single" w:sz="6" w:space="0" w:color="auto"/>
              <w:right w:val="single" w:sz="6" w:space="0" w:color="auto"/>
            </w:tcBorders>
            <w:vAlign w:val="center"/>
          </w:tcPr>
          <w:p w14:paraId="546DDDF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15E8D8F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20D786B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75718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D073FB1" w14:textId="77777777">
        <w:trPr>
          <w:trHeight w:val="200"/>
        </w:trPr>
        <w:tc>
          <w:tcPr>
            <w:tcW w:w="5850" w:type="dxa"/>
            <w:tcBorders>
              <w:top w:val="single" w:sz="6" w:space="0" w:color="auto"/>
              <w:bottom w:val="single" w:sz="6" w:space="0" w:color="auto"/>
              <w:right w:val="single" w:sz="6" w:space="0" w:color="auto"/>
            </w:tcBorders>
            <w:vAlign w:val="center"/>
          </w:tcPr>
          <w:p w14:paraId="4A89F79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9ED1F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08CECC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08799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01124D5" w14:textId="77777777">
        <w:trPr>
          <w:trHeight w:val="200"/>
        </w:trPr>
        <w:tc>
          <w:tcPr>
            <w:tcW w:w="5850" w:type="dxa"/>
            <w:tcBorders>
              <w:top w:val="single" w:sz="6" w:space="0" w:color="auto"/>
              <w:bottom w:val="single" w:sz="6" w:space="0" w:color="auto"/>
              <w:right w:val="single" w:sz="6" w:space="0" w:color="auto"/>
            </w:tcBorders>
            <w:vAlign w:val="center"/>
          </w:tcPr>
          <w:p w14:paraId="4A235D7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49C48B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1437B3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7FB55A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18EC8A4" w14:textId="77777777">
        <w:trPr>
          <w:trHeight w:val="200"/>
        </w:trPr>
        <w:tc>
          <w:tcPr>
            <w:tcW w:w="5850" w:type="dxa"/>
            <w:tcBorders>
              <w:top w:val="single" w:sz="6" w:space="0" w:color="auto"/>
              <w:bottom w:val="single" w:sz="6" w:space="0" w:color="auto"/>
              <w:right w:val="single" w:sz="6" w:space="0" w:color="auto"/>
            </w:tcBorders>
            <w:vAlign w:val="center"/>
          </w:tcPr>
          <w:p w14:paraId="6CBED85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07D8C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1B867B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13537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2962951" w14:textId="77777777">
        <w:trPr>
          <w:trHeight w:val="200"/>
        </w:trPr>
        <w:tc>
          <w:tcPr>
            <w:tcW w:w="5850" w:type="dxa"/>
            <w:tcBorders>
              <w:top w:val="single" w:sz="6" w:space="0" w:color="auto"/>
              <w:bottom w:val="single" w:sz="6" w:space="0" w:color="auto"/>
              <w:right w:val="single" w:sz="6" w:space="0" w:color="auto"/>
            </w:tcBorders>
            <w:vAlign w:val="center"/>
          </w:tcPr>
          <w:p w14:paraId="1DB4154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20A0BBC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151891A"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0059E4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22E5B8F9" w14:textId="77777777">
        <w:trPr>
          <w:trHeight w:val="200"/>
        </w:trPr>
        <w:tc>
          <w:tcPr>
            <w:tcW w:w="5850" w:type="dxa"/>
            <w:tcBorders>
              <w:top w:val="single" w:sz="6" w:space="0" w:color="auto"/>
              <w:bottom w:val="single" w:sz="6" w:space="0" w:color="auto"/>
              <w:right w:val="single" w:sz="6" w:space="0" w:color="auto"/>
            </w:tcBorders>
            <w:vAlign w:val="center"/>
          </w:tcPr>
          <w:p w14:paraId="45BBD74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23D8F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1EB29A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D7B9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1E9C5FE" w14:textId="77777777">
        <w:trPr>
          <w:trHeight w:val="200"/>
        </w:trPr>
        <w:tc>
          <w:tcPr>
            <w:tcW w:w="5850" w:type="dxa"/>
            <w:tcBorders>
              <w:top w:val="single" w:sz="6" w:space="0" w:color="auto"/>
              <w:bottom w:val="single" w:sz="6" w:space="0" w:color="auto"/>
              <w:right w:val="single" w:sz="6" w:space="0" w:color="auto"/>
            </w:tcBorders>
            <w:vAlign w:val="center"/>
          </w:tcPr>
          <w:p w14:paraId="61F5F2B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336D0A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792C6D4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697C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04870E7" w14:textId="77777777">
        <w:trPr>
          <w:trHeight w:val="200"/>
        </w:trPr>
        <w:tc>
          <w:tcPr>
            <w:tcW w:w="5850" w:type="dxa"/>
            <w:tcBorders>
              <w:top w:val="single" w:sz="6" w:space="0" w:color="auto"/>
              <w:bottom w:val="single" w:sz="6" w:space="0" w:color="auto"/>
              <w:right w:val="single" w:sz="6" w:space="0" w:color="auto"/>
            </w:tcBorders>
            <w:vAlign w:val="center"/>
          </w:tcPr>
          <w:p w14:paraId="405D88D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F56E1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231751A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A3A0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3FDB4B5" w14:textId="77777777">
        <w:trPr>
          <w:trHeight w:val="200"/>
        </w:trPr>
        <w:tc>
          <w:tcPr>
            <w:tcW w:w="5850" w:type="dxa"/>
            <w:tcBorders>
              <w:top w:val="single" w:sz="6" w:space="0" w:color="auto"/>
              <w:bottom w:val="single" w:sz="6" w:space="0" w:color="auto"/>
              <w:right w:val="single" w:sz="6" w:space="0" w:color="auto"/>
            </w:tcBorders>
            <w:vAlign w:val="center"/>
          </w:tcPr>
          <w:p w14:paraId="66200EB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6E1FA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564DD6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332EEB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31CD5C4" w14:textId="77777777">
        <w:trPr>
          <w:trHeight w:val="200"/>
        </w:trPr>
        <w:tc>
          <w:tcPr>
            <w:tcW w:w="5850" w:type="dxa"/>
            <w:tcBorders>
              <w:top w:val="single" w:sz="6" w:space="0" w:color="auto"/>
              <w:bottom w:val="single" w:sz="6" w:space="0" w:color="auto"/>
              <w:right w:val="single" w:sz="6" w:space="0" w:color="auto"/>
            </w:tcBorders>
            <w:vAlign w:val="center"/>
          </w:tcPr>
          <w:p w14:paraId="470A5AB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73483D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357801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7E4E4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0E01D52" w14:textId="77777777">
        <w:trPr>
          <w:trHeight w:val="200"/>
        </w:trPr>
        <w:tc>
          <w:tcPr>
            <w:tcW w:w="5850" w:type="dxa"/>
            <w:tcBorders>
              <w:top w:val="single" w:sz="6" w:space="0" w:color="auto"/>
              <w:bottom w:val="single" w:sz="6" w:space="0" w:color="auto"/>
              <w:right w:val="single" w:sz="6" w:space="0" w:color="auto"/>
            </w:tcBorders>
            <w:vAlign w:val="center"/>
          </w:tcPr>
          <w:p w14:paraId="0441665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5C0002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077C4C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A0C6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52B95BC" w14:textId="77777777">
        <w:trPr>
          <w:trHeight w:val="200"/>
        </w:trPr>
        <w:tc>
          <w:tcPr>
            <w:tcW w:w="5850" w:type="dxa"/>
            <w:tcBorders>
              <w:top w:val="single" w:sz="6" w:space="0" w:color="auto"/>
              <w:bottom w:val="single" w:sz="6" w:space="0" w:color="auto"/>
              <w:right w:val="single" w:sz="6" w:space="0" w:color="auto"/>
            </w:tcBorders>
            <w:vAlign w:val="center"/>
          </w:tcPr>
          <w:p w14:paraId="50D18C4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Резерв на виплату </w:t>
            </w:r>
            <w:proofErr w:type="spellStart"/>
            <w:r>
              <w:rPr>
                <w:rFonts w:ascii="Times New Roman CYR" w:hAnsi="Times New Roman CYR" w:cs="Times New Roman CYR"/>
              </w:rPr>
              <w:t>джек</w:t>
            </w:r>
            <w:proofErr w:type="spellEnd"/>
            <w:r>
              <w:rPr>
                <w:rFonts w:ascii="Times New Roman CYR" w:hAnsi="Times New Roman CYR" w:cs="Times New Roman CYR"/>
              </w:rPr>
              <w:t>-поту</w:t>
            </w:r>
          </w:p>
        </w:tc>
        <w:tc>
          <w:tcPr>
            <w:tcW w:w="776" w:type="dxa"/>
            <w:tcBorders>
              <w:top w:val="single" w:sz="6" w:space="0" w:color="auto"/>
              <w:left w:val="single" w:sz="6" w:space="0" w:color="auto"/>
              <w:bottom w:val="single" w:sz="6" w:space="0" w:color="auto"/>
              <w:right w:val="single" w:sz="6" w:space="0" w:color="auto"/>
            </w:tcBorders>
            <w:vAlign w:val="center"/>
          </w:tcPr>
          <w:p w14:paraId="11FEA6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713443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D0F0B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362014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41C1A8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3351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CBBA0B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511B5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29D08E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D7FC2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F030B8"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A89B532"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4FF91B66"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0B944E4A" w14:textId="77777777">
        <w:trPr>
          <w:trHeight w:val="200"/>
        </w:trPr>
        <w:tc>
          <w:tcPr>
            <w:tcW w:w="5850" w:type="dxa"/>
            <w:tcBorders>
              <w:top w:val="single" w:sz="6" w:space="0" w:color="auto"/>
              <w:bottom w:val="single" w:sz="6" w:space="0" w:color="auto"/>
              <w:right w:val="single" w:sz="6" w:space="0" w:color="auto"/>
            </w:tcBorders>
            <w:vAlign w:val="center"/>
          </w:tcPr>
          <w:p w14:paraId="7D6B282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2F087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307C0B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43 760</w:t>
            </w:r>
          </w:p>
        </w:tc>
        <w:tc>
          <w:tcPr>
            <w:tcW w:w="1645" w:type="dxa"/>
            <w:tcBorders>
              <w:top w:val="single" w:sz="6" w:space="0" w:color="auto"/>
              <w:left w:val="single" w:sz="6" w:space="0" w:color="auto"/>
              <w:bottom w:val="single" w:sz="6" w:space="0" w:color="auto"/>
            </w:tcBorders>
            <w:vAlign w:val="center"/>
          </w:tcPr>
          <w:p w14:paraId="21CB33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32 940</w:t>
            </w:r>
          </w:p>
        </w:tc>
      </w:tr>
      <w:tr w:rsidR="00E01414" w14:paraId="5E2A9DA5" w14:textId="77777777">
        <w:trPr>
          <w:trHeight w:val="200"/>
        </w:trPr>
        <w:tc>
          <w:tcPr>
            <w:tcW w:w="5850" w:type="dxa"/>
            <w:tcBorders>
              <w:top w:val="single" w:sz="6" w:space="0" w:color="auto"/>
              <w:bottom w:val="single" w:sz="6" w:space="0" w:color="auto"/>
              <w:right w:val="single" w:sz="6" w:space="0" w:color="auto"/>
            </w:tcBorders>
            <w:vAlign w:val="center"/>
          </w:tcPr>
          <w:p w14:paraId="538C270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42C20F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29DCB1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28D9F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91ED7E9" w14:textId="77777777">
        <w:trPr>
          <w:trHeight w:val="200"/>
        </w:trPr>
        <w:tc>
          <w:tcPr>
            <w:tcW w:w="5850" w:type="dxa"/>
            <w:tcBorders>
              <w:top w:val="single" w:sz="6" w:space="0" w:color="auto"/>
              <w:bottom w:val="single" w:sz="6" w:space="0" w:color="auto"/>
              <w:right w:val="single" w:sz="6" w:space="0" w:color="auto"/>
            </w:tcBorders>
            <w:vAlign w:val="center"/>
          </w:tcPr>
          <w:p w14:paraId="23EEBCD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18CFBEF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4DE571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0C0A24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34C97DCF" w14:textId="77777777">
        <w:trPr>
          <w:trHeight w:val="200"/>
        </w:trPr>
        <w:tc>
          <w:tcPr>
            <w:tcW w:w="5850" w:type="dxa"/>
            <w:tcBorders>
              <w:top w:val="single" w:sz="6" w:space="0" w:color="auto"/>
              <w:bottom w:val="single" w:sz="6" w:space="0" w:color="auto"/>
              <w:right w:val="single" w:sz="6" w:space="0" w:color="auto"/>
            </w:tcBorders>
            <w:vAlign w:val="center"/>
          </w:tcPr>
          <w:p w14:paraId="3F4DD61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281C19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5919DC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3C4F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4DA1CAB" w14:textId="77777777">
        <w:trPr>
          <w:trHeight w:val="200"/>
        </w:trPr>
        <w:tc>
          <w:tcPr>
            <w:tcW w:w="5850" w:type="dxa"/>
            <w:tcBorders>
              <w:top w:val="single" w:sz="6" w:space="0" w:color="auto"/>
              <w:bottom w:val="single" w:sz="6" w:space="0" w:color="auto"/>
              <w:right w:val="single" w:sz="6" w:space="0" w:color="auto"/>
            </w:tcBorders>
            <w:vAlign w:val="center"/>
          </w:tcPr>
          <w:p w14:paraId="30EC3F7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24CC8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6A357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9 905</w:t>
            </w:r>
          </w:p>
        </w:tc>
        <w:tc>
          <w:tcPr>
            <w:tcW w:w="1645" w:type="dxa"/>
            <w:tcBorders>
              <w:top w:val="single" w:sz="6" w:space="0" w:color="auto"/>
              <w:left w:val="single" w:sz="6" w:space="0" w:color="auto"/>
              <w:bottom w:val="single" w:sz="6" w:space="0" w:color="auto"/>
            </w:tcBorders>
            <w:vAlign w:val="center"/>
          </w:tcPr>
          <w:p w14:paraId="4354BC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19 439</w:t>
            </w:r>
          </w:p>
        </w:tc>
      </w:tr>
      <w:tr w:rsidR="00E01414" w14:paraId="39652385" w14:textId="77777777">
        <w:trPr>
          <w:trHeight w:val="200"/>
        </w:trPr>
        <w:tc>
          <w:tcPr>
            <w:tcW w:w="5850" w:type="dxa"/>
            <w:tcBorders>
              <w:top w:val="single" w:sz="6" w:space="0" w:color="auto"/>
              <w:bottom w:val="single" w:sz="6" w:space="0" w:color="auto"/>
              <w:right w:val="single" w:sz="6" w:space="0" w:color="auto"/>
            </w:tcBorders>
            <w:vAlign w:val="center"/>
          </w:tcPr>
          <w:p w14:paraId="5E8A9CD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6AEEF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003302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6 250</w:t>
            </w:r>
          </w:p>
        </w:tc>
        <w:tc>
          <w:tcPr>
            <w:tcW w:w="1645" w:type="dxa"/>
            <w:tcBorders>
              <w:top w:val="single" w:sz="6" w:space="0" w:color="auto"/>
              <w:left w:val="single" w:sz="6" w:space="0" w:color="auto"/>
              <w:bottom w:val="single" w:sz="6" w:space="0" w:color="auto"/>
            </w:tcBorders>
            <w:vAlign w:val="center"/>
          </w:tcPr>
          <w:p w14:paraId="3FEE70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4 125</w:t>
            </w:r>
          </w:p>
        </w:tc>
      </w:tr>
      <w:tr w:rsidR="00E01414" w14:paraId="5A95EC88" w14:textId="77777777">
        <w:trPr>
          <w:trHeight w:val="200"/>
        </w:trPr>
        <w:tc>
          <w:tcPr>
            <w:tcW w:w="5850" w:type="dxa"/>
            <w:tcBorders>
              <w:top w:val="single" w:sz="6" w:space="0" w:color="auto"/>
              <w:bottom w:val="single" w:sz="6" w:space="0" w:color="auto"/>
              <w:right w:val="single" w:sz="6" w:space="0" w:color="auto"/>
            </w:tcBorders>
            <w:vAlign w:val="center"/>
          </w:tcPr>
          <w:p w14:paraId="78106D8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94771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4DDB7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C437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6AF2469"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49FF23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71C66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78A79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c>
          <w:tcPr>
            <w:tcW w:w="1645" w:type="dxa"/>
            <w:tcBorders>
              <w:top w:val="single" w:sz="6" w:space="0" w:color="auto"/>
              <w:left w:val="single" w:sz="6" w:space="0" w:color="auto"/>
              <w:bottom w:val="single" w:sz="6" w:space="0" w:color="auto"/>
            </w:tcBorders>
            <w:vAlign w:val="center"/>
          </w:tcPr>
          <w:p w14:paraId="066A4A4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B02C65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8149B9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9A213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69C1A4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783</w:t>
            </w:r>
          </w:p>
        </w:tc>
        <w:tc>
          <w:tcPr>
            <w:tcW w:w="1645" w:type="dxa"/>
            <w:tcBorders>
              <w:top w:val="single" w:sz="6" w:space="0" w:color="auto"/>
              <w:left w:val="single" w:sz="6" w:space="0" w:color="auto"/>
              <w:bottom w:val="single" w:sz="6" w:space="0" w:color="auto"/>
            </w:tcBorders>
            <w:vAlign w:val="center"/>
          </w:tcPr>
          <w:p w14:paraId="44DF06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E01414" w14:paraId="1B835D2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480D5A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0D91F2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321B7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F9252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039F57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99A91D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59D8CC2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6D1DBE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25F5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9E3EC9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A89AC9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4EAF141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2DA1A9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F5CDC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A5EDB1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7F71CA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6E13831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7D99FC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76C21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BB14F3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406DDB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674745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1CA03D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51B5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524EFC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C3871C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C72C5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A136F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AF10D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36BFFC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50F74A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комісійні доходи від </w:t>
            </w:r>
            <w:proofErr w:type="spellStart"/>
            <w:r>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CFA9F2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55B78F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E176A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6917CF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14108A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6F5DC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5124F1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13 238</w:t>
            </w:r>
          </w:p>
        </w:tc>
        <w:tc>
          <w:tcPr>
            <w:tcW w:w="1645" w:type="dxa"/>
            <w:tcBorders>
              <w:top w:val="single" w:sz="6" w:space="0" w:color="auto"/>
              <w:left w:val="single" w:sz="6" w:space="0" w:color="auto"/>
              <w:bottom w:val="single" w:sz="6" w:space="0" w:color="auto"/>
            </w:tcBorders>
            <w:vAlign w:val="center"/>
          </w:tcPr>
          <w:p w14:paraId="115F0D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16 576</w:t>
            </w:r>
          </w:p>
        </w:tc>
      </w:tr>
      <w:tr w:rsidR="00E01414" w14:paraId="586C716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673B5B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00F31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1DF7E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74 044</w:t>
            </w:r>
          </w:p>
        </w:tc>
        <w:tc>
          <w:tcPr>
            <w:tcW w:w="1645" w:type="dxa"/>
            <w:tcBorders>
              <w:top w:val="single" w:sz="6" w:space="0" w:color="auto"/>
              <w:left w:val="single" w:sz="6" w:space="0" w:color="auto"/>
              <w:bottom w:val="single" w:sz="6" w:space="0" w:color="auto"/>
            </w:tcBorders>
            <w:shd w:val="clear" w:color="auto" w:fill="E6E6E6"/>
            <w:vAlign w:val="center"/>
          </w:tcPr>
          <w:p w14:paraId="45F80F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73 202</w:t>
            </w:r>
          </w:p>
        </w:tc>
      </w:tr>
      <w:tr w:rsidR="00E01414" w14:paraId="3D1C182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347F7C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AFA5C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1C7CC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290EF00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8E51DC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9D6C26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3EEC61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0D6CF5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803E7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83A311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8B43B5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555C04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5BEB3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204 449</w:t>
            </w:r>
          </w:p>
        </w:tc>
        <w:tc>
          <w:tcPr>
            <w:tcW w:w="1645" w:type="dxa"/>
            <w:tcBorders>
              <w:top w:val="single" w:sz="6" w:space="0" w:color="auto"/>
              <w:left w:val="single" w:sz="6" w:space="0" w:color="auto"/>
              <w:bottom w:val="single" w:sz="6" w:space="0" w:color="auto"/>
            </w:tcBorders>
            <w:shd w:val="clear" w:color="auto" w:fill="E6E6E6"/>
            <w:vAlign w:val="center"/>
          </w:tcPr>
          <w:p w14:paraId="7FF8D61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204 880</w:t>
            </w:r>
          </w:p>
        </w:tc>
      </w:tr>
    </w:tbl>
    <w:p w14:paraId="3B79CED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4B01E52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22BFEB9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37BE006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ПАВЕЛКО</w:t>
      </w:r>
    </w:p>
    <w:p w14:paraId="0F23707A"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01414" w14:paraId="2DC984E9"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D9EBD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01414" w14:paraId="609FFA7B" w14:textId="77777777">
        <w:trPr>
          <w:gridBefore w:val="2"/>
          <w:wBefore w:w="6626" w:type="dxa"/>
          <w:trHeight w:val="300"/>
        </w:trPr>
        <w:tc>
          <w:tcPr>
            <w:tcW w:w="1654" w:type="dxa"/>
            <w:tcBorders>
              <w:top w:val="nil"/>
              <w:left w:val="nil"/>
              <w:bottom w:val="nil"/>
              <w:right w:val="single" w:sz="6" w:space="0" w:color="auto"/>
            </w:tcBorders>
            <w:vAlign w:val="center"/>
          </w:tcPr>
          <w:p w14:paraId="26FC98CA"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437E556C"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rPr>
            </w:pPr>
          </w:p>
        </w:tc>
      </w:tr>
      <w:tr w:rsidR="00E01414" w14:paraId="1CB2D91C" w14:textId="77777777">
        <w:trPr>
          <w:trHeight w:val="298"/>
        </w:trPr>
        <w:tc>
          <w:tcPr>
            <w:tcW w:w="2160" w:type="dxa"/>
            <w:tcBorders>
              <w:top w:val="nil"/>
              <w:left w:val="nil"/>
              <w:bottom w:val="nil"/>
              <w:right w:val="nil"/>
            </w:tcBorders>
            <w:vAlign w:val="center"/>
          </w:tcPr>
          <w:p w14:paraId="74593040"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1C9CF2D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4C1D4260"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19884B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143FB5E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6B332C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253098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5447D43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62A539B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77A405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01414" w14:paraId="7F412F5E"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A6E7921"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2B29D79B"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E01414" w14:paraId="1D1A148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2C336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FEDD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D82A7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86D1D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01414" w14:paraId="4F56997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C9356F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B7C11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1ADD3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499E79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0D4DF9C2" w14:textId="77777777">
        <w:trPr>
          <w:trHeight w:val="200"/>
        </w:trPr>
        <w:tc>
          <w:tcPr>
            <w:tcW w:w="5850" w:type="dxa"/>
            <w:tcBorders>
              <w:top w:val="single" w:sz="6" w:space="0" w:color="auto"/>
              <w:bottom w:val="single" w:sz="6" w:space="0" w:color="auto"/>
              <w:right w:val="single" w:sz="6" w:space="0" w:color="auto"/>
            </w:tcBorders>
            <w:vAlign w:val="center"/>
          </w:tcPr>
          <w:p w14:paraId="484A761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BA261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8F97F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101 272</w:t>
            </w:r>
          </w:p>
        </w:tc>
        <w:tc>
          <w:tcPr>
            <w:tcW w:w="1645" w:type="dxa"/>
            <w:gridSpan w:val="2"/>
            <w:tcBorders>
              <w:top w:val="single" w:sz="6" w:space="0" w:color="auto"/>
              <w:left w:val="single" w:sz="6" w:space="0" w:color="auto"/>
              <w:bottom w:val="single" w:sz="6" w:space="0" w:color="auto"/>
            </w:tcBorders>
            <w:vAlign w:val="center"/>
          </w:tcPr>
          <w:p w14:paraId="52C5E7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146 280</w:t>
            </w:r>
          </w:p>
        </w:tc>
      </w:tr>
      <w:tr w:rsidR="00E01414" w14:paraId="1BB36F11" w14:textId="77777777">
        <w:trPr>
          <w:trHeight w:val="200"/>
        </w:trPr>
        <w:tc>
          <w:tcPr>
            <w:tcW w:w="5850" w:type="dxa"/>
            <w:tcBorders>
              <w:top w:val="single" w:sz="6" w:space="0" w:color="auto"/>
              <w:bottom w:val="single" w:sz="6" w:space="0" w:color="auto"/>
              <w:right w:val="single" w:sz="6" w:space="0" w:color="auto"/>
            </w:tcBorders>
            <w:vAlign w:val="center"/>
          </w:tcPr>
          <w:p w14:paraId="0373311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752E05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9160E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3EA7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FBF06BF" w14:textId="77777777">
        <w:trPr>
          <w:trHeight w:val="200"/>
        </w:trPr>
        <w:tc>
          <w:tcPr>
            <w:tcW w:w="5850" w:type="dxa"/>
            <w:tcBorders>
              <w:top w:val="single" w:sz="6" w:space="0" w:color="auto"/>
              <w:bottom w:val="single" w:sz="6" w:space="0" w:color="auto"/>
              <w:right w:val="single" w:sz="6" w:space="0" w:color="auto"/>
            </w:tcBorders>
            <w:vAlign w:val="center"/>
          </w:tcPr>
          <w:p w14:paraId="4DB8AE9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10F12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3646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306C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7ABB259" w14:textId="77777777">
        <w:trPr>
          <w:trHeight w:val="200"/>
        </w:trPr>
        <w:tc>
          <w:tcPr>
            <w:tcW w:w="5850" w:type="dxa"/>
            <w:tcBorders>
              <w:top w:val="single" w:sz="6" w:space="0" w:color="auto"/>
              <w:bottom w:val="single" w:sz="6" w:space="0" w:color="auto"/>
              <w:right w:val="single" w:sz="6" w:space="0" w:color="auto"/>
            </w:tcBorders>
            <w:vAlign w:val="center"/>
          </w:tcPr>
          <w:p w14:paraId="6E72B99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2466E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F902B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5E9714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52860594" w14:textId="77777777">
        <w:trPr>
          <w:trHeight w:val="200"/>
        </w:trPr>
        <w:tc>
          <w:tcPr>
            <w:tcW w:w="5850" w:type="dxa"/>
            <w:tcBorders>
              <w:top w:val="single" w:sz="6" w:space="0" w:color="auto"/>
              <w:bottom w:val="single" w:sz="6" w:space="0" w:color="auto"/>
              <w:right w:val="single" w:sz="6" w:space="0" w:color="auto"/>
            </w:tcBorders>
            <w:vAlign w:val="center"/>
          </w:tcPr>
          <w:p w14:paraId="00E5B5F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7833A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98C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6598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AC65F7C" w14:textId="77777777">
        <w:trPr>
          <w:trHeight w:val="200"/>
        </w:trPr>
        <w:tc>
          <w:tcPr>
            <w:tcW w:w="5850" w:type="dxa"/>
            <w:tcBorders>
              <w:top w:val="single" w:sz="6" w:space="0" w:color="auto"/>
              <w:bottom w:val="single" w:sz="6" w:space="0" w:color="auto"/>
              <w:right w:val="single" w:sz="6" w:space="0" w:color="auto"/>
            </w:tcBorders>
            <w:vAlign w:val="center"/>
          </w:tcPr>
          <w:p w14:paraId="7A90F21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25A3D80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A2B0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5BD35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1AE75E2" w14:textId="77777777">
        <w:trPr>
          <w:trHeight w:val="200"/>
        </w:trPr>
        <w:tc>
          <w:tcPr>
            <w:tcW w:w="5850" w:type="dxa"/>
            <w:tcBorders>
              <w:top w:val="single" w:sz="6" w:space="0" w:color="auto"/>
              <w:bottom w:val="single" w:sz="6" w:space="0" w:color="auto"/>
              <w:right w:val="single" w:sz="6" w:space="0" w:color="auto"/>
            </w:tcBorders>
            <w:vAlign w:val="center"/>
          </w:tcPr>
          <w:p w14:paraId="7749CD1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54E02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7F6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( 93 481 )</w:t>
            </w:r>
          </w:p>
        </w:tc>
        <w:tc>
          <w:tcPr>
            <w:tcW w:w="1645" w:type="dxa"/>
            <w:gridSpan w:val="2"/>
            <w:tcBorders>
              <w:top w:val="single" w:sz="6" w:space="0" w:color="auto"/>
              <w:left w:val="single" w:sz="6" w:space="0" w:color="auto"/>
              <w:bottom w:val="single" w:sz="6" w:space="0" w:color="auto"/>
            </w:tcBorders>
            <w:vAlign w:val="center"/>
          </w:tcPr>
          <w:p w14:paraId="1E5659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( 95 417 )</w:t>
            </w:r>
          </w:p>
        </w:tc>
      </w:tr>
      <w:tr w:rsidR="00E01414" w14:paraId="4ABCDE3B" w14:textId="77777777">
        <w:trPr>
          <w:trHeight w:val="200"/>
        </w:trPr>
        <w:tc>
          <w:tcPr>
            <w:tcW w:w="5850" w:type="dxa"/>
            <w:tcBorders>
              <w:top w:val="single" w:sz="6" w:space="0" w:color="auto"/>
              <w:bottom w:val="single" w:sz="6" w:space="0" w:color="auto"/>
              <w:right w:val="single" w:sz="6" w:space="0" w:color="auto"/>
            </w:tcBorders>
            <w:vAlign w:val="center"/>
          </w:tcPr>
          <w:p w14:paraId="4CED550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47E436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1A0B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744F02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10362F0" w14:textId="77777777">
        <w:trPr>
          <w:trHeight w:val="200"/>
        </w:trPr>
        <w:tc>
          <w:tcPr>
            <w:tcW w:w="5850" w:type="dxa"/>
            <w:tcBorders>
              <w:top w:val="single" w:sz="6" w:space="0" w:color="auto"/>
              <w:bottom w:val="single" w:sz="6" w:space="0" w:color="auto"/>
              <w:right w:val="single" w:sz="6" w:space="0" w:color="auto"/>
            </w:tcBorders>
            <w:vAlign w:val="center"/>
          </w:tcPr>
          <w:p w14:paraId="4AA658C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6AA8678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99806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43E4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7 791</w:t>
            </w:r>
          </w:p>
        </w:tc>
        <w:tc>
          <w:tcPr>
            <w:tcW w:w="1645" w:type="dxa"/>
            <w:gridSpan w:val="2"/>
            <w:tcBorders>
              <w:top w:val="single" w:sz="6" w:space="0" w:color="auto"/>
              <w:left w:val="single" w:sz="6" w:space="0" w:color="auto"/>
              <w:bottom w:val="single" w:sz="6" w:space="0" w:color="auto"/>
            </w:tcBorders>
            <w:vAlign w:val="center"/>
          </w:tcPr>
          <w:p w14:paraId="1F8F8C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50 863</w:t>
            </w:r>
          </w:p>
        </w:tc>
      </w:tr>
      <w:tr w:rsidR="00E01414" w14:paraId="4B477CD2" w14:textId="77777777">
        <w:trPr>
          <w:trHeight w:val="200"/>
        </w:trPr>
        <w:tc>
          <w:tcPr>
            <w:tcW w:w="5850" w:type="dxa"/>
            <w:tcBorders>
              <w:top w:val="single" w:sz="6" w:space="0" w:color="auto"/>
              <w:bottom w:val="single" w:sz="6" w:space="0" w:color="auto"/>
              <w:right w:val="single" w:sz="6" w:space="0" w:color="auto"/>
            </w:tcBorders>
            <w:vAlign w:val="center"/>
          </w:tcPr>
          <w:p w14:paraId="59F7712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4BD729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E2AB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CD67B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4DE7B22" w14:textId="77777777">
        <w:trPr>
          <w:trHeight w:val="200"/>
        </w:trPr>
        <w:tc>
          <w:tcPr>
            <w:tcW w:w="5850" w:type="dxa"/>
            <w:tcBorders>
              <w:top w:val="single" w:sz="6" w:space="0" w:color="auto"/>
              <w:bottom w:val="single" w:sz="6" w:space="0" w:color="auto"/>
              <w:right w:val="single" w:sz="6" w:space="0" w:color="auto"/>
            </w:tcBorders>
            <w:vAlign w:val="center"/>
          </w:tcPr>
          <w:p w14:paraId="108C5CA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3CA6C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A78BF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B196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5A2894E" w14:textId="77777777">
        <w:trPr>
          <w:trHeight w:val="200"/>
        </w:trPr>
        <w:tc>
          <w:tcPr>
            <w:tcW w:w="5850" w:type="dxa"/>
            <w:tcBorders>
              <w:top w:val="single" w:sz="6" w:space="0" w:color="auto"/>
              <w:bottom w:val="single" w:sz="6" w:space="0" w:color="auto"/>
              <w:right w:val="single" w:sz="6" w:space="0" w:color="auto"/>
            </w:tcBorders>
            <w:vAlign w:val="center"/>
          </w:tcPr>
          <w:p w14:paraId="6626855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6ED5569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676A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5B1E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93DA0C7" w14:textId="77777777">
        <w:trPr>
          <w:trHeight w:val="200"/>
        </w:trPr>
        <w:tc>
          <w:tcPr>
            <w:tcW w:w="5850" w:type="dxa"/>
            <w:tcBorders>
              <w:top w:val="single" w:sz="6" w:space="0" w:color="auto"/>
              <w:bottom w:val="single" w:sz="6" w:space="0" w:color="auto"/>
              <w:right w:val="single" w:sz="6" w:space="0" w:color="auto"/>
            </w:tcBorders>
            <w:vAlign w:val="center"/>
          </w:tcPr>
          <w:p w14:paraId="077A5C1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C2AACC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3315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C8D26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0DA8B4D" w14:textId="77777777">
        <w:trPr>
          <w:trHeight w:val="200"/>
        </w:trPr>
        <w:tc>
          <w:tcPr>
            <w:tcW w:w="5850" w:type="dxa"/>
            <w:tcBorders>
              <w:top w:val="single" w:sz="6" w:space="0" w:color="auto"/>
              <w:bottom w:val="single" w:sz="6" w:space="0" w:color="auto"/>
              <w:right w:val="single" w:sz="6" w:space="0" w:color="auto"/>
            </w:tcBorders>
            <w:vAlign w:val="center"/>
          </w:tcPr>
          <w:p w14:paraId="6C4DAB7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AB7BE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1095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3FEF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02B0639" w14:textId="77777777">
        <w:trPr>
          <w:trHeight w:val="200"/>
        </w:trPr>
        <w:tc>
          <w:tcPr>
            <w:tcW w:w="5850" w:type="dxa"/>
            <w:tcBorders>
              <w:top w:val="single" w:sz="6" w:space="0" w:color="auto"/>
              <w:bottom w:val="single" w:sz="6" w:space="0" w:color="auto"/>
              <w:right w:val="single" w:sz="6" w:space="0" w:color="auto"/>
            </w:tcBorders>
            <w:vAlign w:val="center"/>
          </w:tcPr>
          <w:p w14:paraId="4B1EDF8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A719C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9DFE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3 608</w:t>
            </w:r>
          </w:p>
        </w:tc>
        <w:tc>
          <w:tcPr>
            <w:tcW w:w="1645" w:type="dxa"/>
            <w:gridSpan w:val="2"/>
            <w:tcBorders>
              <w:top w:val="single" w:sz="6" w:space="0" w:color="auto"/>
              <w:left w:val="single" w:sz="6" w:space="0" w:color="auto"/>
              <w:bottom w:val="single" w:sz="6" w:space="0" w:color="auto"/>
            </w:tcBorders>
            <w:vAlign w:val="center"/>
          </w:tcPr>
          <w:p w14:paraId="0F4C60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12 833</w:t>
            </w:r>
          </w:p>
        </w:tc>
      </w:tr>
      <w:tr w:rsidR="00E01414" w14:paraId="10C3DAC2" w14:textId="77777777">
        <w:trPr>
          <w:trHeight w:val="200"/>
        </w:trPr>
        <w:tc>
          <w:tcPr>
            <w:tcW w:w="5850" w:type="dxa"/>
            <w:tcBorders>
              <w:top w:val="single" w:sz="6" w:space="0" w:color="auto"/>
              <w:bottom w:val="single" w:sz="6" w:space="0" w:color="auto"/>
              <w:right w:val="single" w:sz="6" w:space="0" w:color="auto"/>
            </w:tcBorders>
            <w:vAlign w:val="center"/>
          </w:tcPr>
          <w:p w14:paraId="0D9A797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7A31E1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B275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5DB3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0D625FA" w14:textId="77777777">
        <w:trPr>
          <w:trHeight w:val="200"/>
        </w:trPr>
        <w:tc>
          <w:tcPr>
            <w:tcW w:w="5850" w:type="dxa"/>
            <w:tcBorders>
              <w:top w:val="single" w:sz="6" w:space="0" w:color="auto"/>
              <w:bottom w:val="single" w:sz="6" w:space="0" w:color="auto"/>
              <w:right w:val="single" w:sz="6" w:space="0" w:color="auto"/>
            </w:tcBorders>
            <w:vAlign w:val="center"/>
          </w:tcPr>
          <w:p w14:paraId="44ABFA3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4AA59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35C8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4D19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6C44B5D" w14:textId="77777777">
        <w:trPr>
          <w:trHeight w:val="200"/>
        </w:trPr>
        <w:tc>
          <w:tcPr>
            <w:tcW w:w="5850" w:type="dxa"/>
            <w:tcBorders>
              <w:top w:val="single" w:sz="6" w:space="0" w:color="auto"/>
              <w:bottom w:val="single" w:sz="6" w:space="0" w:color="auto"/>
              <w:right w:val="single" w:sz="6" w:space="0" w:color="auto"/>
            </w:tcBorders>
            <w:vAlign w:val="center"/>
          </w:tcPr>
          <w:p w14:paraId="327B891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84703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661F9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D7BE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4AB00E1" w14:textId="77777777">
        <w:trPr>
          <w:trHeight w:val="200"/>
        </w:trPr>
        <w:tc>
          <w:tcPr>
            <w:tcW w:w="5850" w:type="dxa"/>
            <w:tcBorders>
              <w:top w:val="single" w:sz="6" w:space="0" w:color="auto"/>
              <w:bottom w:val="single" w:sz="6" w:space="0" w:color="auto"/>
              <w:right w:val="single" w:sz="6" w:space="0" w:color="auto"/>
            </w:tcBorders>
            <w:vAlign w:val="center"/>
          </w:tcPr>
          <w:p w14:paraId="038BEA4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9A7882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1FEC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2CB84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4AC30E42" w14:textId="77777777">
        <w:trPr>
          <w:trHeight w:val="200"/>
        </w:trPr>
        <w:tc>
          <w:tcPr>
            <w:tcW w:w="5850" w:type="dxa"/>
            <w:tcBorders>
              <w:top w:val="single" w:sz="6" w:space="0" w:color="auto"/>
              <w:bottom w:val="single" w:sz="6" w:space="0" w:color="auto"/>
              <w:right w:val="single" w:sz="6" w:space="0" w:color="auto"/>
            </w:tcBorders>
            <w:vAlign w:val="center"/>
          </w:tcPr>
          <w:p w14:paraId="6F4D980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0ECDE1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49B0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50BA4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5A6BA92" w14:textId="77777777">
        <w:trPr>
          <w:trHeight w:val="200"/>
        </w:trPr>
        <w:tc>
          <w:tcPr>
            <w:tcW w:w="5850" w:type="dxa"/>
            <w:tcBorders>
              <w:top w:val="single" w:sz="6" w:space="0" w:color="auto"/>
              <w:bottom w:val="single" w:sz="6" w:space="0" w:color="auto"/>
              <w:right w:val="single" w:sz="6" w:space="0" w:color="auto"/>
            </w:tcBorders>
            <w:vAlign w:val="center"/>
          </w:tcPr>
          <w:p w14:paraId="3806E4F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B8B0C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7DE1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( 6 125 )</w:t>
            </w:r>
          </w:p>
        </w:tc>
        <w:tc>
          <w:tcPr>
            <w:tcW w:w="1645" w:type="dxa"/>
            <w:gridSpan w:val="2"/>
            <w:tcBorders>
              <w:top w:val="single" w:sz="6" w:space="0" w:color="auto"/>
              <w:left w:val="single" w:sz="6" w:space="0" w:color="auto"/>
              <w:bottom w:val="single" w:sz="6" w:space="0" w:color="auto"/>
            </w:tcBorders>
            <w:vAlign w:val="center"/>
          </w:tcPr>
          <w:p w14:paraId="185165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( 1 743 )</w:t>
            </w:r>
          </w:p>
        </w:tc>
      </w:tr>
      <w:tr w:rsidR="00E01414" w14:paraId="20BA42E8" w14:textId="77777777">
        <w:trPr>
          <w:trHeight w:val="200"/>
        </w:trPr>
        <w:tc>
          <w:tcPr>
            <w:tcW w:w="5850" w:type="dxa"/>
            <w:tcBorders>
              <w:top w:val="single" w:sz="6" w:space="0" w:color="auto"/>
              <w:bottom w:val="single" w:sz="6" w:space="0" w:color="auto"/>
              <w:right w:val="single" w:sz="6" w:space="0" w:color="auto"/>
            </w:tcBorders>
            <w:vAlign w:val="center"/>
          </w:tcPr>
          <w:p w14:paraId="685036D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8550B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A46A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9D68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BFD6296" w14:textId="77777777">
        <w:trPr>
          <w:trHeight w:val="200"/>
        </w:trPr>
        <w:tc>
          <w:tcPr>
            <w:tcW w:w="5850" w:type="dxa"/>
            <w:tcBorders>
              <w:top w:val="single" w:sz="6" w:space="0" w:color="auto"/>
              <w:bottom w:val="single" w:sz="6" w:space="0" w:color="auto"/>
              <w:right w:val="single" w:sz="6" w:space="0" w:color="auto"/>
            </w:tcBorders>
            <w:vAlign w:val="center"/>
          </w:tcPr>
          <w:p w14:paraId="24A586D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7D31AC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BF537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F20D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13AE649" w14:textId="77777777">
        <w:trPr>
          <w:trHeight w:val="200"/>
        </w:trPr>
        <w:tc>
          <w:tcPr>
            <w:tcW w:w="5850" w:type="dxa"/>
            <w:tcBorders>
              <w:top w:val="single" w:sz="6" w:space="0" w:color="auto"/>
              <w:bottom w:val="single" w:sz="6" w:space="0" w:color="auto"/>
              <w:right w:val="single" w:sz="6" w:space="0" w:color="auto"/>
            </w:tcBorders>
            <w:vAlign w:val="center"/>
          </w:tcPr>
          <w:p w14:paraId="32BBE1F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6CD8B9E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1602E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EA99C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5 274</w:t>
            </w:r>
          </w:p>
        </w:tc>
        <w:tc>
          <w:tcPr>
            <w:tcW w:w="1645" w:type="dxa"/>
            <w:gridSpan w:val="2"/>
            <w:tcBorders>
              <w:top w:val="single" w:sz="6" w:space="0" w:color="auto"/>
              <w:left w:val="single" w:sz="6" w:space="0" w:color="auto"/>
              <w:bottom w:val="single" w:sz="6" w:space="0" w:color="auto"/>
            </w:tcBorders>
            <w:vAlign w:val="center"/>
          </w:tcPr>
          <w:p w14:paraId="501B453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61 953</w:t>
            </w:r>
          </w:p>
        </w:tc>
      </w:tr>
      <w:tr w:rsidR="00E01414" w14:paraId="211EE280" w14:textId="77777777">
        <w:trPr>
          <w:trHeight w:val="200"/>
        </w:trPr>
        <w:tc>
          <w:tcPr>
            <w:tcW w:w="5850" w:type="dxa"/>
            <w:tcBorders>
              <w:top w:val="single" w:sz="6" w:space="0" w:color="auto"/>
              <w:bottom w:val="single" w:sz="6" w:space="0" w:color="auto"/>
              <w:right w:val="single" w:sz="6" w:space="0" w:color="auto"/>
            </w:tcBorders>
            <w:vAlign w:val="center"/>
          </w:tcPr>
          <w:p w14:paraId="0BA144C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4D954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98E3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46210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2639A1AB" w14:textId="77777777">
        <w:trPr>
          <w:trHeight w:val="200"/>
        </w:trPr>
        <w:tc>
          <w:tcPr>
            <w:tcW w:w="5850" w:type="dxa"/>
            <w:tcBorders>
              <w:top w:val="single" w:sz="6" w:space="0" w:color="auto"/>
              <w:bottom w:val="single" w:sz="6" w:space="0" w:color="auto"/>
              <w:right w:val="single" w:sz="6" w:space="0" w:color="auto"/>
            </w:tcBorders>
            <w:vAlign w:val="center"/>
          </w:tcPr>
          <w:p w14:paraId="38E41B9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220380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7584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56AD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96A642E" w14:textId="77777777">
        <w:trPr>
          <w:trHeight w:val="200"/>
        </w:trPr>
        <w:tc>
          <w:tcPr>
            <w:tcW w:w="5850" w:type="dxa"/>
            <w:tcBorders>
              <w:top w:val="single" w:sz="6" w:space="0" w:color="auto"/>
              <w:bottom w:val="single" w:sz="6" w:space="0" w:color="auto"/>
              <w:right w:val="single" w:sz="6" w:space="0" w:color="auto"/>
            </w:tcBorders>
            <w:vAlign w:val="center"/>
          </w:tcPr>
          <w:p w14:paraId="0BFBDDB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87558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D5AC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55AA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E85EB00" w14:textId="77777777">
        <w:trPr>
          <w:trHeight w:val="200"/>
        </w:trPr>
        <w:tc>
          <w:tcPr>
            <w:tcW w:w="5850" w:type="dxa"/>
            <w:tcBorders>
              <w:top w:val="single" w:sz="6" w:space="0" w:color="auto"/>
              <w:bottom w:val="single" w:sz="6" w:space="0" w:color="auto"/>
              <w:right w:val="single" w:sz="6" w:space="0" w:color="auto"/>
            </w:tcBorders>
            <w:vAlign w:val="center"/>
          </w:tcPr>
          <w:p w14:paraId="01922B4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F93124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3196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2 040</w:t>
            </w:r>
          </w:p>
        </w:tc>
        <w:tc>
          <w:tcPr>
            <w:tcW w:w="1645" w:type="dxa"/>
            <w:gridSpan w:val="2"/>
            <w:tcBorders>
              <w:top w:val="single" w:sz="6" w:space="0" w:color="auto"/>
              <w:left w:val="single" w:sz="6" w:space="0" w:color="auto"/>
              <w:bottom w:val="single" w:sz="6" w:space="0" w:color="auto"/>
            </w:tcBorders>
            <w:vAlign w:val="center"/>
          </w:tcPr>
          <w:p w14:paraId="116298A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r>
      <w:tr w:rsidR="00E01414" w14:paraId="295D6DD7" w14:textId="77777777">
        <w:trPr>
          <w:trHeight w:val="200"/>
        </w:trPr>
        <w:tc>
          <w:tcPr>
            <w:tcW w:w="5850" w:type="dxa"/>
            <w:tcBorders>
              <w:top w:val="single" w:sz="6" w:space="0" w:color="auto"/>
              <w:bottom w:val="single" w:sz="6" w:space="0" w:color="auto"/>
              <w:right w:val="single" w:sz="6" w:space="0" w:color="auto"/>
            </w:tcBorders>
            <w:vAlign w:val="center"/>
          </w:tcPr>
          <w:p w14:paraId="42950D4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6B2C4C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8F96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8249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C8B747B" w14:textId="77777777">
        <w:trPr>
          <w:trHeight w:val="200"/>
        </w:trPr>
        <w:tc>
          <w:tcPr>
            <w:tcW w:w="5850" w:type="dxa"/>
            <w:tcBorders>
              <w:top w:val="single" w:sz="6" w:space="0" w:color="auto"/>
              <w:bottom w:val="single" w:sz="6" w:space="0" w:color="auto"/>
              <w:right w:val="single" w:sz="6" w:space="0" w:color="auto"/>
            </w:tcBorders>
            <w:vAlign w:val="center"/>
          </w:tcPr>
          <w:p w14:paraId="004B9F6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02F2B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A4BBB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6C2719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8E2596F" w14:textId="77777777">
        <w:trPr>
          <w:trHeight w:val="200"/>
        </w:trPr>
        <w:tc>
          <w:tcPr>
            <w:tcW w:w="5850" w:type="dxa"/>
            <w:tcBorders>
              <w:top w:val="single" w:sz="6" w:space="0" w:color="auto"/>
              <w:bottom w:val="single" w:sz="6" w:space="0" w:color="auto"/>
              <w:right w:val="single" w:sz="6" w:space="0" w:color="auto"/>
            </w:tcBorders>
            <w:vAlign w:val="center"/>
          </w:tcPr>
          <w:p w14:paraId="6D00845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7E239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BA39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F35AA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70CE14A" w14:textId="77777777">
        <w:trPr>
          <w:trHeight w:val="200"/>
        </w:trPr>
        <w:tc>
          <w:tcPr>
            <w:tcW w:w="5850" w:type="dxa"/>
            <w:tcBorders>
              <w:top w:val="single" w:sz="6" w:space="0" w:color="auto"/>
              <w:bottom w:val="single" w:sz="6" w:space="0" w:color="auto"/>
              <w:right w:val="single" w:sz="6" w:space="0" w:color="auto"/>
            </w:tcBorders>
            <w:vAlign w:val="center"/>
          </w:tcPr>
          <w:p w14:paraId="4E8DF14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66F32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EF3B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( 6 041 )</w:t>
            </w:r>
          </w:p>
        </w:tc>
        <w:tc>
          <w:tcPr>
            <w:tcW w:w="1645" w:type="dxa"/>
            <w:gridSpan w:val="2"/>
            <w:tcBorders>
              <w:top w:val="single" w:sz="6" w:space="0" w:color="auto"/>
              <w:left w:val="single" w:sz="6" w:space="0" w:color="auto"/>
              <w:bottom w:val="single" w:sz="6" w:space="0" w:color="auto"/>
            </w:tcBorders>
            <w:vAlign w:val="center"/>
          </w:tcPr>
          <w:p w14:paraId="0EDB886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( 6 095 )</w:t>
            </w:r>
          </w:p>
        </w:tc>
      </w:tr>
      <w:tr w:rsidR="00E01414" w14:paraId="0B34EE02" w14:textId="77777777">
        <w:trPr>
          <w:trHeight w:val="200"/>
        </w:trPr>
        <w:tc>
          <w:tcPr>
            <w:tcW w:w="5850" w:type="dxa"/>
            <w:tcBorders>
              <w:top w:val="single" w:sz="6" w:space="0" w:color="auto"/>
              <w:bottom w:val="single" w:sz="6" w:space="0" w:color="auto"/>
              <w:right w:val="single" w:sz="6" w:space="0" w:color="auto"/>
            </w:tcBorders>
            <w:vAlign w:val="center"/>
          </w:tcPr>
          <w:p w14:paraId="642B8FC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763697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6313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FDD7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820C12E" w14:textId="77777777">
        <w:trPr>
          <w:trHeight w:val="200"/>
        </w:trPr>
        <w:tc>
          <w:tcPr>
            <w:tcW w:w="5850" w:type="dxa"/>
            <w:tcBorders>
              <w:top w:val="single" w:sz="6" w:space="0" w:color="auto"/>
              <w:bottom w:val="single" w:sz="6" w:space="0" w:color="auto"/>
              <w:right w:val="single" w:sz="6" w:space="0" w:color="auto"/>
            </w:tcBorders>
            <w:vAlign w:val="center"/>
          </w:tcPr>
          <w:p w14:paraId="089B849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513A61B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7C42A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A751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c>
          <w:tcPr>
            <w:tcW w:w="1645" w:type="dxa"/>
            <w:gridSpan w:val="2"/>
            <w:tcBorders>
              <w:top w:val="single" w:sz="6" w:space="0" w:color="auto"/>
              <w:left w:val="single" w:sz="6" w:space="0" w:color="auto"/>
              <w:bottom w:val="single" w:sz="6" w:space="0" w:color="auto"/>
            </w:tcBorders>
            <w:vAlign w:val="center"/>
          </w:tcPr>
          <w:p w14:paraId="6CF041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56 857</w:t>
            </w:r>
          </w:p>
        </w:tc>
      </w:tr>
      <w:tr w:rsidR="00E01414" w14:paraId="20CB65DE" w14:textId="77777777">
        <w:trPr>
          <w:trHeight w:val="200"/>
        </w:trPr>
        <w:tc>
          <w:tcPr>
            <w:tcW w:w="5850" w:type="dxa"/>
            <w:tcBorders>
              <w:top w:val="single" w:sz="6" w:space="0" w:color="auto"/>
              <w:bottom w:val="single" w:sz="6" w:space="0" w:color="auto"/>
              <w:right w:val="single" w:sz="6" w:space="0" w:color="auto"/>
            </w:tcBorders>
            <w:vAlign w:val="center"/>
          </w:tcPr>
          <w:p w14:paraId="7B9FF12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1F25C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D9283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AE9A7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75D7AA8" w14:textId="77777777">
        <w:trPr>
          <w:trHeight w:val="200"/>
        </w:trPr>
        <w:tc>
          <w:tcPr>
            <w:tcW w:w="5850" w:type="dxa"/>
            <w:tcBorders>
              <w:top w:val="single" w:sz="6" w:space="0" w:color="auto"/>
              <w:bottom w:val="single" w:sz="6" w:space="0" w:color="auto"/>
              <w:right w:val="single" w:sz="6" w:space="0" w:color="auto"/>
            </w:tcBorders>
            <w:vAlign w:val="center"/>
          </w:tcPr>
          <w:p w14:paraId="360FA81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1AFC4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032C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D026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689BAA6" w14:textId="77777777">
        <w:trPr>
          <w:trHeight w:val="200"/>
        </w:trPr>
        <w:tc>
          <w:tcPr>
            <w:tcW w:w="5850" w:type="dxa"/>
            <w:tcBorders>
              <w:top w:val="single" w:sz="6" w:space="0" w:color="auto"/>
              <w:bottom w:val="single" w:sz="6" w:space="0" w:color="auto"/>
              <w:right w:val="single" w:sz="6" w:space="0" w:color="auto"/>
            </w:tcBorders>
            <w:vAlign w:val="center"/>
          </w:tcPr>
          <w:p w14:paraId="08375EF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F420A3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8E78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A290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959A043" w14:textId="77777777">
        <w:trPr>
          <w:trHeight w:val="200"/>
        </w:trPr>
        <w:tc>
          <w:tcPr>
            <w:tcW w:w="5850" w:type="dxa"/>
            <w:tcBorders>
              <w:top w:val="single" w:sz="6" w:space="0" w:color="auto"/>
              <w:bottom w:val="single" w:sz="6" w:space="0" w:color="auto"/>
              <w:right w:val="single" w:sz="6" w:space="0" w:color="auto"/>
            </w:tcBorders>
            <w:vAlign w:val="center"/>
          </w:tcPr>
          <w:p w14:paraId="0CCA2AE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42DBB28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15CFF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C186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c>
          <w:tcPr>
            <w:tcW w:w="1645" w:type="dxa"/>
            <w:gridSpan w:val="2"/>
            <w:tcBorders>
              <w:top w:val="single" w:sz="6" w:space="0" w:color="auto"/>
              <w:left w:val="single" w:sz="6" w:space="0" w:color="auto"/>
              <w:bottom w:val="single" w:sz="6" w:space="0" w:color="auto"/>
            </w:tcBorders>
            <w:vAlign w:val="center"/>
          </w:tcPr>
          <w:p w14:paraId="0649D4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56 857</w:t>
            </w:r>
          </w:p>
        </w:tc>
      </w:tr>
      <w:tr w:rsidR="00E01414" w14:paraId="12EB42F9" w14:textId="77777777">
        <w:trPr>
          <w:trHeight w:val="200"/>
        </w:trPr>
        <w:tc>
          <w:tcPr>
            <w:tcW w:w="5850" w:type="dxa"/>
            <w:tcBorders>
              <w:top w:val="single" w:sz="6" w:space="0" w:color="auto"/>
              <w:bottom w:val="single" w:sz="6" w:space="0" w:color="auto"/>
              <w:right w:val="single" w:sz="6" w:space="0" w:color="auto"/>
            </w:tcBorders>
            <w:vAlign w:val="center"/>
          </w:tcPr>
          <w:p w14:paraId="5E660F7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C6D36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DE40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D5C8F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667512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01414" w14:paraId="77D8B171"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457E7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648A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B1C61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ACAF9A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01414" w14:paraId="553994C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F1C2F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74C31D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121BF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6C8177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0C31437E" w14:textId="77777777">
        <w:trPr>
          <w:trHeight w:val="200"/>
        </w:trPr>
        <w:tc>
          <w:tcPr>
            <w:tcW w:w="5850" w:type="dxa"/>
            <w:tcBorders>
              <w:top w:val="single" w:sz="6" w:space="0" w:color="auto"/>
              <w:bottom w:val="single" w:sz="6" w:space="0" w:color="auto"/>
              <w:right w:val="single" w:sz="6" w:space="0" w:color="auto"/>
            </w:tcBorders>
            <w:vAlign w:val="center"/>
          </w:tcPr>
          <w:p w14:paraId="1D0CD6D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09A62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0DC665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F27FD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E8C10AA" w14:textId="77777777">
        <w:trPr>
          <w:trHeight w:val="200"/>
        </w:trPr>
        <w:tc>
          <w:tcPr>
            <w:tcW w:w="5850" w:type="dxa"/>
            <w:tcBorders>
              <w:top w:val="single" w:sz="6" w:space="0" w:color="auto"/>
              <w:bottom w:val="single" w:sz="6" w:space="0" w:color="auto"/>
              <w:right w:val="single" w:sz="6" w:space="0" w:color="auto"/>
            </w:tcBorders>
            <w:vAlign w:val="center"/>
          </w:tcPr>
          <w:p w14:paraId="58F701E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1710DF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7D5CD5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D7863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BDE9F99" w14:textId="77777777">
        <w:trPr>
          <w:trHeight w:val="200"/>
        </w:trPr>
        <w:tc>
          <w:tcPr>
            <w:tcW w:w="5850" w:type="dxa"/>
            <w:tcBorders>
              <w:top w:val="single" w:sz="6" w:space="0" w:color="auto"/>
              <w:bottom w:val="single" w:sz="6" w:space="0" w:color="auto"/>
              <w:right w:val="single" w:sz="6" w:space="0" w:color="auto"/>
            </w:tcBorders>
            <w:vAlign w:val="center"/>
          </w:tcPr>
          <w:p w14:paraId="1E68142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19DA50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675E3F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5B7EB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C8F0473" w14:textId="77777777">
        <w:trPr>
          <w:trHeight w:val="200"/>
        </w:trPr>
        <w:tc>
          <w:tcPr>
            <w:tcW w:w="5850" w:type="dxa"/>
            <w:tcBorders>
              <w:top w:val="single" w:sz="6" w:space="0" w:color="auto"/>
              <w:bottom w:val="single" w:sz="6" w:space="0" w:color="auto"/>
              <w:right w:val="single" w:sz="6" w:space="0" w:color="auto"/>
            </w:tcBorders>
            <w:vAlign w:val="center"/>
          </w:tcPr>
          <w:p w14:paraId="469D6EE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0B5325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625A29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0255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AC4E8F0" w14:textId="77777777">
        <w:trPr>
          <w:trHeight w:val="200"/>
        </w:trPr>
        <w:tc>
          <w:tcPr>
            <w:tcW w:w="5850" w:type="dxa"/>
            <w:tcBorders>
              <w:top w:val="single" w:sz="6" w:space="0" w:color="auto"/>
              <w:bottom w:val="single" w:sz="6" w:space="0" w:color="auto"/>
              <w:right w:val="single" w:sz="6" w:space="0" w:color="auto"/>
            </w:tcBorders>
            <w:vAlign w:val="center"/>
          </w:tcPr>
          <w:p w14:paraId="25AA805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1909D4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291AF5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4882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3EC4BE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F28FBE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253C5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CD76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2F5751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69B0028" w14:textId="77777777">
        <w:trPr>
          <w:trHeight w:val="200"/>
        </w:trPr>
        <w:tc>
          <w:tcPr>
            <w:tcW w:w="5850" w:type="dxa"/>
            <w:tcBorders>
              <w:top w:val="single" w:sz="6" w:space="0" w:color="auto"/>
              <w:bottom w:val="single" w:sz="6" w:space="0" w:color="auto"/>
              <w:right w:val="single" w:sz="6" w:space="0" w:color="auto"/>
            </w:tcBorders>
            <w:vAlign w:val="center"/>
          </w:tcPr>
          <w:p w14:paraId="5B2799E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19472D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5AB6A0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2B473A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CFDF9E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361F45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E6B5F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0DEDBA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509E891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A3FA0A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668850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2C553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716126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c>
          <w:tcPr>
            <w:tcW w:w="1645" w:type="dxa"/>
            <w:tcBorders>
              <w:top w:val="single" w:sz="6" w:space="0" w:color="auto"/>
              <w:left w:val="single" w:sz="6" w:space="0" w:color="auto"/>
              <w:bottom w:val="single" w:sz="6" w:space="0" w:color="auto"/>
            </w:tcBorders>
            <w:shd w:val="clear" w:color="auto" w:fill="E6E6E6"/>
            <w:vAlign w:val="center"/>
          </w:tcPr>
          <w:p w14:paraId="24CC3CA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56 857</w:t>
            </w:r>
          </w:p>
        </w:tc>
      </w:tr>
    </w:tbl>
    <w:p w14:paraId="06039D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01414" w14:paraId="68EFE889"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53B79E3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63DAA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6B3868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03CD6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01414" w14:paraId="6DF96F6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6B8B8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782FE0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756F6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6E4BD3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63E77A99" w14:textId="77777777">
        <w:trPr>
          <w:trHeight w:val="200"/>
        </w:trPr>
        <w:tc>
          <w:tcPr>
            <w:tcW w:w="5850" w:type="dxa"/>
            <w:tcBorders>
              <w:top w:val="single" w:sz="6" w:space="0" w:color="auto"/>
              <w:bottom w:val="single" w:sz="6" w:space="0" w:color="auto"/>
              <w:right w:val="single" w:sz="6" w:space="0" w:color="auto"/>
            </w:tcBorders>
            <w:vAlign w:val="center"/>
          </w:tcPr>
          <w:p w14:paraId="1532C42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579C56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23B6E9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53 402</w:t>
            </w:r>
          </w:p>
        </w:tc>
        <w:tc>
          <w:tcPr>
            <w:tcW w:w="1645" w:type="dxa"/>
            <w:tcBorders>
              <w:top w:val="single" w:sz="6" w:space="0" w:color="auto"/>
              <w:left w:val="single" w:sz="6" w:space="0" w:color="auto"/>
              <w:bottom w:val="single" w:sz="6" w:space="0" w:color="auto"/>
            </w:tcBorders>
            <w:vAlign w:val="center"/>
          </w:tcPr>
          <w:p w14:paraId="3B37BA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62 757</w:t>
            </w:r>
          </w:p>
        </w:tc>
      </w:tr>
      <w:tr w:rsidR="00E01414" w14:paraId="67A02B9D" w14:textId="77777777">
        <w:trPr>
          <w:trHeight w:val="200"/>
        </w:trPr>
        <w:tc>
          <w:tcPr>
            <w:tcW w:w="5850" w:type="dxa"/>
            <w:tcBorders>
              <w:top w:val="single" w:sz="6" w:space="0" w:color="auto"/>
              <w:bottom w:val="single" w:sz="6" w:space="0" w:color="auto"/>
              <w:right w:val="single" w:sz="6" w:space="0" w:color="auto"/>
            </w:tcBorders>
            <w:vAlign w:val="center"/>
          </w:tcPr>
          <w:p w14:paraId="42572F4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5BE70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15E106B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12 283</w:t>
            </w:r>
          </w:p>
        </w:tc>
        <w:tc>
          <w:tcPr>
            <w:tcW w:w="1645" w:type="dxa"/>
            <w:tcBorders>
              <w:top w:val="single" w:sz="6" w:space="0" w:color="auto"/>
              <w:left w:val="single" w:sz="6" w:space="0" w:color="auto"/>
              <w:bottom w:val="single" w:sz="6" w:space="0" w:color="auto"/>
            </w:tcBorders>
            <w:vAlign w:val="center"/>
          </w:tcPr>
          <w:p w14:paraId="74CC95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14 318</w:t>
            </w:r>
          </w:p>
        </w:tc>
      </w:tr>
      <w:tr w:rsidR="00E01414" w14:paraId="6BB7F099" w14:textId="77777777">
        <w:trPr>
          <w:trHeight w:val="200"/>
        </w:trPr>
        <w:tc>
          <w:tcPr>
            <w:tcW w:w="5850" w:type="dxa"/>
            <w:tcBorders>
              <w:top w:val="single" w:sz="6" w:space="0" w:color="auto"/>
              <w:bottom w:val="single" w:sz="6" w:space="0" w:color="auto"/>
              <w:right w:val="single" w:sz="6" w:space="0" w:color="auto"/>
            </w:tcBorders>
            <w:vAlign w:val="center"/>
          </w:tcPr>
          <w:p w14:paraId="06B61EC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13C650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3A153EB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2 751</w:t>
            </w:r>
          </w:p>
        </w:tc>
        <w:tc>
          <w:tcPr>
            <w:tcW w:w="1645" w:type="dxa"/>
            <w:tcBorders>
              <w:top w:val="single" w:sz="6" w:space="0" w:color="auto"/>
              <w:left w:val="single" w:sz="6" w:space="0" w:color="auto"/>
              <w:bottom w:val="single" w:sz="6" w:space="0" w:color="auto"/>
            </w:tcBorders>
            <w:vAlign w:val="center"/>
          </w:tcPr>
          <w:p w14:paraId="5C134E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3 168</w:t>
            </w:r>
          </w:p>
        </w:tc>
      </w:tr>
      <w:tr w:rsidR="00E01414" w14:paraId="07DEF954" w14:textId="77777777">
        <w:trPr>
          <w:trHeight w:val="200"/>
        </w:trPr>
        <w:tc>
          <w:tcPr>
            <w:tcW w:w="5850" w:type="dxa"/>
            <w:tcBorders>
              <w:top w:val="single" w:sz="6" w:space="0" w:color="auto"/>
              <w:bottom w:val="single" w:sz="6" w:space="0" w:color="auto"/>
              <w:right w:val="single" w:sz="6" w:space="0" w:color="auto"/>
            </w:tcBorders>
            <w:vAlign w:val="center"/>
          </w:tcPr>
          <w:p w14:paraId="0A9604D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84444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2E1456D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12 879</w:t>
            </w:r>
          </w:p>
        </w:tc>
        <w:tc>
          <w:tcPr>
            <w:tcW w:w="1645" w:type="dxa"/>
            <w:tcBorders>
              <w:top w:val="single" w:sz="6" w:space="0" w:color="auto"/>
              <w:left w:val="single" w:sz="6" w:space="0" w:color="auto"/>
              <w:bottom w:val="single" w:sz="6" w:space="0" w:color="auto"/>
            </w:tcBorders>
            <w:vAlign w:val="center"/>
          </w:tcPr>
          <w:p w14:paraId="5D5458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7 336</w:t>
            </w:r>
          </w:p>
        </w:tc>
      </w:tr>
      <w:tr w:rsidR="00E01414" w14:paraId="664E091A" w14:textId="77777777">
        <w:trPr>
          <w:trHeight w:val="200"/>
        </w:trPr>
        <w:tc>
          <w:tcPr>
            <w:tcW w:w="5850" w:type="dxa"/>
            <w:tcBorders>
              <w:top w:val="single" w:sz="6" w:space="0" w:color="auto"/>
              <w:bottom w:val="single" w:sz="6" w:space="0" w:color="auto"/>
              <w:right w:val="single" w:sz="6" w:space="0" w:color="auto"/>
            </w:tcBorders>
            <w:vAlign w:val="center"/>
          </w:tcPr>
          <w:p w14:paraId="100FCAF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8EAD34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73B736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12 166</w:t>
            </w:r>
          </w:p>
        </w:tc>
        <w:tc>
          <w:tcPr>
            <w:tcW w:w="1645" w:type="dxa"/>
            <w:tcBorders>
              <w:top w:val="single" w:sz="6" w:space="0" w:color="auto"/>
              <w:left w:val="single" w:sz="6" w:space="0" w:color="auto"/>
              <w:bottom w:val="single" w:sz="6" w:space="0" w:color="auto"/>
            </w:tcBorders>
            <w:vAlign w:val="center"/>
          </w:tcPr>
          <w:p w14:paraId="56BE87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7 838</w:t>
            </w:r>
          </w:p>
        </w:tc>
      </w:tr>
      <w:tr w:rsidR="00E01414" w14:paraId="49FF32C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AC01F2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77927C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DF74D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93 481</w:t>
            </w:r>
          </w:p>
        </w:tc>
        <w:tc>
          <w:tcPr>
            <w:tcW w:w="1645" w:type="dxa"/>
            <w:tcBorders>
              <w:top w:val="single" w:sz="6" w:space="0" w:color="auto"/>
              <w:left w:val="single" w:sz="6" w:space="0" w:color="auto"/>
              <w:bottom w:val="single" w:sz="6" w:space="0" w:color="auto"/>
            </w:tcBorders>
            <w:shd w:val="clear" w:color="auto" w:fill="E6E6E6"/>
            <w:vAlign w:val="center"/>
          </w:tcPr>
          <w:p w14:paraId="3375D1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95 417</w:t>
            </w:r>
          </w:p>
        </w:tc>
      </w:tr>
    </w:tbl>
    <w:p w14:paraId="5E4B5B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01414" w14:paraId="0CD028FD"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C153A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57E8DC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3124F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08A82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01414" w14:paraId="58C2CA6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8C12CE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E38B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5735BA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4590A2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74FD3D8E" w14:textId="77777777">
        <w:trPr>
          <w:trHeight w:val="200"/>
        </w:trPr>
        <w:tc>
          <w:tcPr>
            <w:tcW w:w="5850" w:type="dxa"/>
            <w:tcBorders>
              <w:top w:val="single" w:sz="6" w:space="0" w:color="auto"/>
              <w:bottom w:val="single" w:sz="6" w:space="0" w:color="auto"/>
              <w:right w:val="single" w:sz="6" w:space="0" w:color="auto"/>
            </w:tcBorders>
            <w:vAlign w:val="center"/>
          </w:tcPr>
          <w:p w14:paraId="43DC684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99A2E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2AF157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645" w:type="dxa"/>
            <w:tcBorders>
              <w:top w:val="single" w:sz="6" w:space="0" w:color="auto"/>
              <w:left w:val="single" w:sz="6" w:space="0" w:color="auto"/>
              <w:bottom w:val="single" w:sz="6" w:space="0" w:color="auto"/>
            </w:tcBorders>
            <w:vAlign w:val="center"/>
          </w:tcPr>
          <w:p w14:paraId="07C393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E01414" w14:paraId="27EAA791" w14:textId="77777777">
        <w:trPr>
          <w:trHeight w:val="200"/>
        </w:trPr>
        <w:tc>
          <w:tcPr>
            <w:tcW w:w="5850" w:type="dxa"/>
            <w:tcBorders>
              <w:top w:val="single" w:sz="6" w:space="0" w:color="auto"/>
              <w:bottom w:val="single" w:sz="6" w:space="0" w:color="auto"/>
              <w:right w:val="single" w:sz="6" w:space="0" w:color="auto"/>
            </w:tcBorders>
            <w:vAlign w:val="center"/>
          </w:tcPr>
          <w:p w14:paraId="322F5E0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E3827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2B4EB4A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645" w:type="dxa"/>
            <w:tcBorders>
              <w:top w:val="single" w:sz="6" w:space="0" w:color="auto"/>
              <w:left w:val="single" w:sz="6" w:space="0" w:color="auto"/>
              <w:bottom w:val="single" w:sz="6" w:space="0" w:color="auto"/>
            </w:tcBorders>
            <w:vAlign w:val="center"/>
          </w:tcPr>
          <w:p w14:paraId="057656C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E01414" w14:paraId="58258E41" w14:textId="77777777">
        <w:trPr>
          <w:trHeight w:val="200"/>
        </w:trPr>
        <w:tc>
          <w:tcPr>
            <w:tcW w:w="5850" w:type="dxa"/>
            <w:tcBorders>
              <w:top w:val="single" w:sz="6" w:space="0" w:color="auto"/>
              <w:bottom w:val="single" w:sz="6" w:space="0" w:color="auto"/>
              <w:right w:val="single" w:sz="6" w:space="0" w:color="auto"/>
            </w:tcBorders>
            <w:vAlign w:val="center"/>
          </w:tcPr>
          <w:p w14:paraId="702B38C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452DC8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0868A55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0,254970</w:t>
            </w:r>
          </w:p>
        </w:tc>
        <w:tc>
          <w:tcPr>
            <w:tcW w:w="1645" w:type="dxa"/>
            <w:tcBorders>
              <w:top w:val="single" w:sz="6" w:space="0" w:color="auto"/>
              <w:left w:val="single" w:sz="6" w:space="0" w:color="auto"/>
              <w:bottom w:val="single" w:sz="6" w:space="0" w:color="auto"/>
            </w:tcBorders>
            <w:vAlign w:val="center"/>
          </w:tcPr>
          <w:p w14:paraId="319C66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11,388040</w:t>
            </w:r>
          </w:p>
        </w:tc>
      </w:tr>
      <w:tr w:rsidR="00E01414" w14:paraId="4758D558" w14:textId="77777777">
        <w:trPr>
          <w:trHeight w:val="200"/>
        </w:trPr>
        <w:tc>
          <w:tcPr>
            <w:tcW w:w="5850" w:type="dxa"/>
            <w:tcBorders>
              <w:top w:val="single" w:sz="6" w:space="0" w:color="auto"/>
              <w:bottom w:val="single" w:sz="6" w:space="0" w:color="auto"/>
              <w:right w:val="single" w:sz="6" w:space="0" w:color="auto"/>
            </w:tcBorders>
            <w:vAlign w:val="center"/>
          </w:tcPr>
          <w:p w14:paraId="33CF2CA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2DEFEE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689354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0,254970</w:t>
            </w:r>
          </w:p>
        </w:tc>
        <w:tc>
          <w:tcPr>
            <w:tcW w:w="1645" w:type="dxa"/>
            <w:tcBorders>
              <w:top w:val="single" w:sz="6" w:space="0" w:color="auto"/>
              <w:left w:val="single" w:sz="6" w:space="0" w:color="auto"/>
              <w:bottom w:val="single" w:sz="6" w:space="0" w:color="auto"/>
            </w:tcBorders>
            <w:vAlign w:val="center"/>
          </w:tcPr>
          <w:p w14:paraId="77104C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11,388040</w:t>
            </w:r>
          </w:p>
        </w:tc>
      </w:tr>
      <w:tr w:rsidR="00E01414" w14:paraId="51CE9D16" w14:textId="77777777">
        <w:trPr>
          <w:trHeight w:val="200"/>
        </w:trPr>
        <w:tc>
          <w:tcPr>
            <w:tcW w:w="5850" w:type="dxa"/>
            <w:tcBorders>
              <w:top w:val="single" w:sz="6" w:space="0" w:color="auto"/>
              <w:bottom w:val="single" w:sz="6" w:space="0" w:color="auto"/>
              <w:right w:val="single" w:sz="6" w:space="0" w:color="auto"/>
            </w:tcBorders>
            <w:vAlign w:val="center"/>
          </w:tcPr>
          <w:p w14:paraId="35FD596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35C76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1D4945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1F065A9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7E6D385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3F1782A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03FB1B4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5353376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ПАВЕЛКО</w:t>
      </w:r>
    </w:p>
    <w:p w14:paraId="3A807F59"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E01414" w14:paraId="611ED608"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6EA23D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01414" w14:paraId="508431DF" w14:textId="77777777">
        <w:trPr>
          <w:gridBefore w:val="2"/>
          <w:wBefore w:w="6650" w:type="dxa"/>
          <w:trHeight w:val="200"/>
        </w:trPr>
        <w:tc>
          <w:tcPr>
            <w:tcW w:w="1990" w:type="dxa"/>
            <w:tcBorders>
              <w:top w:val="nil"/>
              <w:left w:val="nil"/>
              <w:bottom w:val="nil"/>
              <w:right w:val="single" w:sz="6" w:space="0" w:color="auto"/>
            </w:tcBorders>
            <w:vAlign w:val="center"/>
          </w:tcPr>
          <w:p w14:paraId="7705CC17"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347390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31.12.2022</w:t>
            </w:r>
          </w:p>
        </w:tc>
      </w:tr>
      <w:tr w:rsidR="00E01414" w14:paraId="12DB5295" w14:textId="77777777">
        <w:tc>
          <w:tcPr>
            <w:tcW w:w="2160" w:type="dxa"/>
            <w:tcBorders>
              <w:top w:val="nil"/>
              <w:left w:val="nil"/>
              <w:bottom w:val="nil"/>
              <w:right w:val="nil"/>
            </w:tcBorders>
            <w:vAlign w:val="center"/>
          </w:tcPr>
          <w:p w14:paraId="7A7A0CFA"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3750D24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14:paraId="329FA039"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0D2678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02FBE71D"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14DDF3D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21E145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5A286C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5BE3B6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01414" w14:paraId="083C575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9DAD415"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6B070AF5"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E01414" w14:paraId="2281906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DEF3B50" w14:textId="77777777" w:rsidR="00E01414" w:rsidRDefault="00E01414">
            <w:pPr>
              <w:widowControl w:val="0"/>
              <w:autoSpaceDE w:val="0"/>
              <w:autoSpaceDN w:val="0"/>
              <w:adjustRightInd w:val="0"/>
              <w:spacing w:after="0" w:line="240" w:lineRule="auto"/>
              <w:jc w:val="right"/>
              <w:rPr>
                <w:rFonts w:ascii="Times New Roman CYR" w:hAnsi="Times New Roman CYR" w:cs="Times New Roman CYR"/>
              </w:rPr>
            </w:pPr>
          </w:p>
          <w:p w14:paraId="2DC320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1D4605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B810E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61089D2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01414" w14:paraId="46DCD81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F8C76F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ABD7F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2D72F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43D185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01414" w14:paraId="6C57E31D" w14:textId="77777777">
        <w:trPr>
          <w:trHeight w:val="200"/>
        </w:trPr>
        <w:tc>
          <w:tcPr>
            <w:tcW w:w="5850" w:type="dxa"/>
            <w:tcBorders>
              <w:top w:val="single" w:sz="6" w:space="0" w:color="auto"/>
              <w:bottom w:val="single" w:sz="6" w:space="0" w:color="auto"/>
              <w:right w:val="single" w:sz="6" w:space="0" w:color="auto"/>
            </w:tcBorders>
            <w:vAlign w:val="center"/>
          </w:tcPr>
          <w:p w14:paraId="215AD38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3472C95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2A24DB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8C5A2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E6B102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60471F78" w14:textId="77777777">
        <w:trPr>
          <w:trHeight w:val="200"/>
        </w:trPr>
        <w:tc>
          <w:tcPr>
            <w:tcW w:w="5850" w:type="dxa"/>
            <w:tcBorders>
              <w:top w:val="single" w:sz="6" w:space="0" w:color="auto"/>
              <w:bottom w:val="single" w:sz="6" w:space="0" w:color="auto"/>
              <w:right w:val="single" w:sz="6" w:space="0" w:color="auto"/>
            </w:tcBorders>
            <w:vAlign w:val="center"/>
          </w:tcPr>
          <w:p w14:paraId="02B0B0D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F7E0C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B9A6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110 433</w:t>
            </w:r>
          </w:p>
        </w:tc>
        <w:tc>
          <w:tcPr>
            <w:tcW w:w="1645" w:type="dxa"/>
            <w:gridSpan w:val="2"/>
            <w:tcBorders>
              <w:top w:val="single" w:sz="6" w:space="0" w:color="auto"/>
              <w:left w:val="single" w:sz="6" w:space="0" w:color="auto"/>
              <w:bottom w:val="single" w:sz="6" w:space="0" w:color="auto"/>
            </w:tcBorders>
            <w:vAlign w:val="center"/>
          </w:tcPr>
          <w:p w14:paraId="3A295F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172 561</w:t>
            </w:r>
          </w:p>
        </w:tc>
      </w:tr>
      <w:tr w:rsidR="00E01414" w14:paraId="462D3D4F" w14:textId="77777777">
        <w:trPr>
          <w:trHeight w:val="200"/>
        </w:trPr>
        <w:tc>
          <w:tcPr>
            <w:tcW w:w="5850" w:type="dxa"/>
            <w:tcBorders>
              <w:top w:val="single" w:sz="6" w:space="0" w:color="auto"/>
              <w:bottom w:val="single" w:sz="6" w:space="0" w:color="auto"/>
              <w:right w:val="single" w:sz="6" w:space="0" w:color="auto"/>
            </w:tcBorders>
            <w:vAlign w:val="center"/>
          </w:tcPr>
          <w:p w14:paraId="238F395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489713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C945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69F6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66FCF95" w14:textId="77777777">
        <w:trPr>
          <w:trHeight w:val="200"/>
        </w:trPr>
        <w:tc>
          <w:tcPr>
            <w:tcW w:w="5850" w:type="dxa"/>
            <w:tcBorders>
              <w:top w:val="single" w:sz="6" w:space="0" w:color="auto"/>
              <w:bottom w:val="single" w:sz="6" w:space="0" w:color="auto"/>
              <w:right w:val="single" w:sz="6" w:space="0" w:color="auto"/>
            </w:tcBorders>
            <w:vAlign w:val="center"/>
          </w:tcPr>
          <w:p w14:paraId="5095D3B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EE71E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98F8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8BDB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DE92FFA" w14:textId="77777777">
        <w:trPr>
          <w:trHeight w:val="200"/>
        </w:trPr>
        <w:tc>
          <w:tcPr>
            <w:tcW w:w="5850" w:type="dxa"/>
            <w:tcBorders>
              <w:top w:val="single" w:sz="6" w:space="0" w:color="auto"/>
              <w:bottom w:val="single" w:sz="6" w:space="0" w:color="auto"/>
              <w:right w:val="single" w:sz="6" w:space="0" w:color="auto"/>
            </w:tcBorders>
            <w:vAlign w:val="center"/>
          </w:tcPr>
          <w:p w14:paraId="5A7B4F0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794DA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95EBB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80FF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0640826" w14:textId="77777777">
        <w:trPr>
          <w:trHeight w:val="200"/>
        </w:trPr>
        <w:tc>
          <w:tcPr>
            <w:tcW w:w="5850" w:type="dxa"/>
            <w:tcBorders>
              <w:top w:val="single" w:sz="6" w:space="0" w:color="auto"/>
              <w:bottom w:val="single" w:sz="6" w:space="0" w:color="auto"/>
              <w:right w:val="single" w:sz="6" w:space="0" w:color="auto"/>
            </w:tcBorders>
            <w:vAlign w:val="center"/>
          </w:tcPr>
          <w:p w14:paraId="05E263F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59219B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5939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1 114</w:t>
            </w:r>
          </w:p>
        </w:tc>
        <w:tc>
          <w:tcPr>
            <w:tcW w:w="1645" w:type="dxa"/>
            <w:gridSpan w:val="2"/>
            <w:tcBorders>
              <w:top w:val="single" w:sz="6" w:space="0" w:color="auto"/>
              <w:left w:val="single" w:sz="6" w:space="0" w:color="auto"/>
              <w:bottom w:val="single" w:sz="6" w:space="0" w:color="auto"/>
            </w:tcBorders>
            <w:vAlign w:val="center"/>
          </w:tcPr>
          <w:p w14:paraId="6EF176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E01414" w14:paraId="36E85F78" w14:textId="77777777">
        <w:trPr>
          <w:trHeight w:val="200"/>
        </w:trPr>
        <w:tc>
          <w:tcPr>
            <w:tcW w:w="5850" w:type="dxa"/>
            <w:tcBorders>
              <w:top w:val="single" w:sz="6" w:space="0" w:color="auto"/>
              <w:bottom w:val="single" w:sz="6" w:space="0" w:color="auto"/>
              <w:right w:val="single" w:sz="6" w:space="0" w:color="auto"/>
            </w:tcBorders>
            <w:vAlign w:val="center"/>
          </w:tcPr>
          <w:p w14:paraId="5899602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0F0AF4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489E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02F1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35118B7" w14:textId="77777777">
        <w:trPr>
          <w:trHeight w:val="200"/>
        </w:trPr>
        <w:tc>
          <w:tcPr>
            <w:tcW w:w="5850" w:type="dxa"/>
            <w:tcBorders>
              <w:top w:val="single" w:sz="6" w:space="0" w:color="auto"/>
              <w:bottom w:val="single" w:sz="6" w:space="0" w:color="auto"/>
              <w:right w:val="single" w:sz="6" w:space="0" w:color="auto"/>
            </w:tcBorders>
            <w:vAlign w:val="center"/>
          </w:tcPr>
          <w:p w14:paraId="0BA33D1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106B3B3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AF4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2353C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86B2441" w14:textId="77777777">
        <w:trPr>
          <w:trHeight w:val="200"/>
        </w:trPr>
        <w:tc>
          <w:tcPr>
            <w:tcW w:w="5850" w:type="dxa"/>
            <w:tcBorders>
              <w:top w:val="single" w:sz="6" w:space="0" w:color="auto"/>
              <w:bottom w:val="single" w:sz="6" w:space="0" w:color="auto"/>
              <w:right w:val="single" w:sz="6" w:space="0" w:color="auto"/>
            </w:tcBorders>
            <w:vAlign w:val="center"/>
          </w:tcPr>
          <w:p w14:paraId="292DD2C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5DFC4C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1372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14:paraId="0C273D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E01414" w14:paraId="23C32281" w14:textId="77777777">
        <w:trPr>
          <w:trHeight w:val="200"/>
        </w:trPr>
        <w:tc>
          <w:tcPr>
            <w:tcW w:w="5850" w:type="dxa"/>
            <w:tcBorders>
              <w:top w:val="single" w:sz="6" w:space="0" w:color="auto"/>
              <w:bottom w:val="single" w:sz="6" w:space="0" w:color="auto"/>
              <w:right w:val="single" w:sz="6" w:space="0" w:color="auto"/>
            </w:tcBorders>
            <w:vAlign w:val="center"/>
          </w:tcPr>
          <w:p w14:paraId="215AC64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327564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9DE3C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395D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B8CDE84" w14:textId="77777777">
        <w:trPr>
          <w:trHeight w:val="200"/>
        </w:trPr>
        <w:tc>
          <w:tcPr>
            <w:tcW w:w="5850" w:type="dxa"/>
            <w:tcBorders>
              <w:top w:val="single" w:sz="6" w:space="0" w:color="auto"/>
              <w:bottom w:val="single" w:sz="6" w:space="0" w:color="auto"/>
              <w:right w:val="single" w:sz="6" w:space="0" w:color="auto"/>
            </w:tcBorders>
            <w:vAlign w:val="center"/>
          </w:tcPr>
          <w:p w14:paraId="100F6FE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B44BDD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34DC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F7D40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C699334" w14:textId="77777777">
        <w:trPr>
          <w:trHeight w:val="200"/>
        </w:trPr>
        <w:tc>
          <w:tcPr>
            <w:tcW w:w="5850" w:type="dxa"/>
            <w:tcBorders>
              <w:top w:val="single" w:sz="6" w:space="0" w:color="auto"/>
              <w:bottom w:val="single" w:sz="6" w:space="0" w:color="auto"/>
              <w:right w:val="single" w:sz="6" w:space="0" w:color="auto"/>
            </w:tcBorders>
            <w:vAlign w:val="center"/>
          </w:tcPr>
          <w:p w14:paraId="2641319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2E192E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215A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9E7E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0145572" w14:textId="77777777">
        <w:trPr>
          <w:trHeight w:val="200"/>
        </w:trPr>
        <w:tc>
          <w:tcPr>
            <w:tcW w:w="5850" w:type="dxa"/>
            <w:tcBorders>
              <w:top w:val="single" w:sz="6" w:space="0" w:color="auto"/>
              <w:bottom w:val="single" w:sz="6" w:space="0" w:color="auto"/>
              <w:right w:val="single" w:sz="6" w:space="0" w:color="auto"/>
            </w:tcBorders>
            <w:vAlign w:val="center"/>
          </w:tcPr>
          <w:p w14:paraId="594123B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303AD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192E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21CF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B81867C" w14:textId="77777777">
        <w:trPr>
          <w:trHeight w:val="200"/>
        </w:trPr>
        <w:tc>
          <w:tcPr>
            <w:tcW w:w="5850" w:type="dxa"/>
            <w:tcBorders>
              <w:top w:val="single" w:sz="6" w:space="0" w:color="auto"/>
              <w:bottom w:val="single" w:sz="6" w:space="0" w:color="auto"/>
              <w:right w:val="single" w:sz="6" w:space="0" w:color="auto"/>
            </w:tcBorders>
            <w:vAlign w:val="center"/>
          </w:tcPr>
          <w:p w14:paraId="371EC74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2CF2E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436A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477C8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153C35E" w14:textId="77777777">
        <w:trPr>
          <w:trHeight w:val="200"/>
        </w:trPr>
        <w:tc>
          <w:tcPr>
            <w:tcW w:w="5850" w:type="dxa"/>
            <w:tcBorders>
              <w:top w:val="single" w:sz="6" w:space="0" w:color="auto"/>
              <w:bottom w:val="single" w:sz="6" w:space="0" w:color="auto"/>
              <w:right w:val="single" w:sz="6" w:space="0" w:color="auto"/>
            </w:tcBorders>
            <w:vAlign w:val="center"/>
          </w:tcPr>
          <w:p w14:paraId="2311206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3151C0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E242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2FDD9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8CD2453" w14:textId="77777777">
        <w:trPr>
          <w:trHeight w:val="200"/>
        </w:trPr>
        <w:tc>
          <w:tcPr>
            <w:tcW w:w="5850" w:type="dxa"/>
            <w:tcBorders>
              <w:top w:val="single" w:sz="6" w:space="0" w:color="auto"/>
              <w:bottom w:val="single" w:sz="6" w:space="0" w:color="auto"/>
              <w:right w:val="single" w:sz="6" w:space="0" w:color="auto"/>
            </w:tcBorders>
            <w:vAlign w:val="center"/>
          </w:tcPr>
          <w:p w14:paraId="757AAFE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7EBB5169"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2F2C57"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3C507E7"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4C9FE80F" w14:textId="77777777">
        <w:trPr>
          <w:trHeight w:val="200"/>
        </w:trPr>
        <w:tc>
          <w:tcPr>
            <w:tcW w:w="5850" w:type="dxa"/>
            <w:tcBorders>
              <w:top w:val="single" w:sz="6" w:space="0" w:color="auto"/>
              <w:bottom w:val="single" w:sz="6" w:space="0" w:color="auto"/>
              <w:right w:val="single" w:sz="6" w:space="0" w:color="auto"/>
            </w:tcBorders>
            <w:vAlign w:val="center"/>
          </w:tcPr>
          <w:p w14:paraId="20F7644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DCF20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0E9E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( 78 896 )</w:t>
            </w:r>
          </w:p>
        </w:tc>
        <w:tc>
          <w:tcPr>
            <w:tcW w:w="1645" w:type="dxa"/>
            <w:gridSpan w:val="2"/>
            <w:tcBorders>
              <w:top w:val="single" w:sz="6" w:space="0" w:color="auto"/>
              <w:left w:val="single" w:sz="6" w:space="0" w:color="auto"/>
              <w:bottom w:val="single" w:sz="6" w:space="0" w:color="auto"/>
            </w:tcBorders>
            <w:vAlign w:val="center"/>
          </w:tcPr>
          <w:p w14:paraId="31D4D29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( 152 824 )</w:t>
            </w:r>
          </w:p>
        </w:tc>
      </w:tr>
      <w:tr w:rsidR="00E01414" w14:paraId="013F3006" w14:textId="77777777">
        <w:trPr>
          <w:trHeight w:val="200"/>
        </w:trPr>
        <w:tc>
          <w:tcPr>
            <w:tcW w:w="5850" w:type="dxa"/>
            <w:tcBorders>
              <w:top w:val="single" w:sz="6" w:space="0" w:color="auto"/>
              <w:bottom w:val="single" w:sz="6" w:space="0" w:color="auto"/>
              <w:right w:val="single" w:sz="6" w:space="0" w:color="auto"/>
            </w:tcBorders>
            <w:vAlign w:val="center"/>
          </w:tcPr>
          <w:p w14:paraId="2D96754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001EA3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6102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( 8 106 )</w:t>
            </w:r>
          </w:p>
        </w:tc>
        <w:tc>
          <w:tcPr>
            <w:tcW w:w="1645" w:type="dxa"/>
            <w:gridSpan w:val="2"/>
            <w:tcBorders>
              <w:top w:val="single" w:sz="6" w:space="0" w:color="auto"/>
              <w:left w:val="single" w:sz="6" w:space="0" w:color="auto"/>
              <w:bottom w:val="single" w:sz="6" w:space="0" w:color="auto"/>
            </w:tcBorders>
            <w:vAlign w:val="center"/>
          </w:tcPr>
          <w:p w14:paraId="4EB4982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( 10 198 )</w:t>
            </w:r>
          </w:p>
        </w:tc>
      </w:tr>
      <w:tr w:rsidR="00E01414" w14:paraId="6349E9F1" w14:textId="77777777">
        <w:trPr>
          <w:trHeight w:val="200"/>
        </w:trPr>
        <w:tc>
          <w:tcPr>
            <w:tcW w:w="5850" w:type="dxa"/>
            <w:tcBorders>
              <w:top w:val="single" w:sz="6" w:space="0" w:color="auto"/>
              <w:bottom w:val="single" w:sz="6" w:space="0" w:color="auto"/>
              <w:right w:val="single" w:sz="6" w:space="0" w:color="auto"/>
            </w:tcBorders>
            <w:vAlign w:val="center"/>
          </w:tcPr>
          <w:p w14:paraId="70220DB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65747CB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E18B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( 2 940 )</w:t>
            </w:r>
          </w:p>
        </w:tc>
        <w:tc>
          <w:tcPr>
            <w:tcW w:w="1645" w:type="dxa"/>
            <w:gridSpan w:val="2"/>
            <w:tcBorders>
              <w:top w:val="single" w:sz="6" w:space="0" w:color="auto"/>
              <w:left w:val="single" w:sz="6" w:space="0" w:color="auto"/>
              <w:bottom w:val="single" w:sz="6" w:space="0" w:color="auto"/>
            </w:tcBorders>
            <w:vAlign w:val="center"/>
          </w:tcPr>
          <w:p w14:paraId="27AE42E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( 3 173 )</w:t>
            </w:r>
          </w:p>
        </w:tc>
      </w:tr>
      <w:tr w:rsidR="00E01414" w14:paraId="6C7BF389" w14:textId="77777777">
        <w:trPr>
          <w:trHeight w:val="200"/>
        </w:trPr>
        <w:tc>
          <w:tcPr>
            <w:tcW w:w="5850" w:type="dxa"/>
            <w:tcBorders>
              <w:top w:val="single" w:sz="6" w:space="0" w:color="auto"/>
              <w:bottom w:val="single" w:sz="6" w:space="0" w:color="auto"/>
              <w:right w:val="single" w:sz="6" w:space="0" w:color="auto"/>
            </w:tcBorders>
            <w:vAlign w:val="center"/>
          </w:tcPr>
          <w:p w14:paraId="25A0A1B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E6890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8889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( 5 078 )</w:t>
            </w:r>
          </w:p>
        </w:tc>
        <w:tc>
          <w:tcPr>
            <w:tcW w:w="1645" w:type="dxa"/>
            <w:gridSpan w:val="2"/>
            <w:tcBorders>
              <w:top w:val="single" w:sz="6" w:space="0" w:color="auto"/>
              <w:left w:val="single" w:sz="6" w:space="0" w:color="auto"/>
              <w:bottom w:val="single" w:sz="6" w:space="0" w:color="auto"/>
            </w:tcBorders>
            <w:vAlign w:val="center"/>
          </w:tcPr>
          <w:p w14:paraId="0D14A7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( 4 919 )</w:t>
            </w:r>
          </w:p>
        </w:tc>
      </w:tr>
      <w:tr w:rsidR="00E01414" w14:paraId="26F41776" w14:textId="77777777">
        <w:trPr>
          <w:trHeight w:val="200"/>
        </w:trPr>
        <w:tc>
          <w:tcPr>
            <w:tcW w:w="5850" w:type="dxa"/>
            <w:tcBorders>
              <w:top w:val="single" w:sz="6" w:space="0" w:color="auto"/>
              <w:bottom w:val="single" w:sz="6" w:space="0" w:color="auto"/>
              <w:right w:val="single" w:sz="6" w:space="0" w:color="auto"/>
            </w:tcBorders>
            <w:vAlign w:val="center"/>
          </w:tcPr>
          <w:p w14:paraId="6A3ABBF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A48D9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BBB3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6CFA4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C77212D" w14:textId="77777777">
        <w:trPr>
          <w:trHeight w:val="200"/>
        </w:trPr>
        <w:tc>
          <w:tcPr>
            <w:tcW w:w="5850" w:type="dxa"/>
            <w:tcBorders>
              <w:top w:val="single" w:sz="6" w:space="0" w:color="auto"/>
              <w:bottom w:val="single" w:sz="6" w:space="0" w:color="auto"/>
              <w:right w:val="single" w:sz="6" w:space="0" w:color="auto"/>
            </w:tcBorders>
            <w:vAlign w:val="center"/>
          </w:tcPr>
          <w:p w14:paraId="7D34E2A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0E82A3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A92C8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( 1 350 )</w:t>
            </w:r>
          </w:p>
        </w:tc>
        <w:tc>
          <w:tcPr>
            <w:tcW w:w="1645" w:type="dxa"/>
            <w:gridSpan w:val="2"/>
            <w:tcBorders>
              <w:top w:val="single" w:sz="6" w:space="0" w:color="auto"/>
              <w:left w:val="single" w:sz="6" w:space="0" w:color="auto"/>
              <w:bottom w:val="single" w:sz="6" w:space="0" w:color="auto"/>
            </w:tcBorders>
            <w:vAlign w:val="center"/>
          </w:tcPr>
          <w:p w14:paraId="161DB36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( 2 522 )</w:t>
            </w:r>
          </w:p>
        </w:tc>
      </w:tr>
      <w:tr w:rsidR="00E01414" w14:paraId="1ABB8D8E" w14:textId="77777777">
        <w:trPr>
          <w:trHeight w:val="200"/>
        </w:trPr>
        <w:tc>
          <w:tcPr>
            <w:tcW w:w="5850" w:type="dxa"/>
            <w:tcBorders>
              <w:top w:val="single" w:sz="6" w:space="0" w:color="auto"/>
              <w:bottom w:val="single" w:sz="6" w:space="0" w:color="auto"/>
              <w:right w:val="single" w:sz="6" w:space="0" w:color="auto"/>
            </w:tcBorders>
            <w:vAlign w:val="center"/>
          </w:tcPr>
          <w:p w14:paraId="514070C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03322F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D118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4AD62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D057E11" w14:textId="77777777">
        <w:trPr>
          <w:trHeight w:val="200"/>
        </w:trPr>
        <w:tc>
          <w:tcPr>
            <w:tcW w:w="5850" w:type="dxa"/>
            <w:tcBorders>
              <w:top w:val="single" w:sz="6" w:space="0" w:color="auto"/>
              <w:bottom w:val="single" w:sz="6" w:space="0" w:color="auto"/>
              <w:right w:val="single" w:sz="6" w:space="0" w:color="auto"/>
            </w:tcBorders>
            <w:vAlign w:val="center"/>
          </w:tcPr>
          <w:p w14:paraId="28324DE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CE3CED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83F1B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2DCD5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25FEA44A" w14:textId="77777777">
        <w:trPr>
          <w:trHeight w:val="200"/>
        </w:trPr>
        <w:tc>
          <w:tcPr>
            <w:tcW w:w="5850" w:type="dxa"/>
            <w:tcBorders>
              <w:top w:val="single" w:sz="6" w:space="0" w:color="auto"/>
              <w:bottom w:val="single" w:sz="6" w:space="0" w:color="auto"/>
              <w:right w:val="single" w:sz="6" w:space="0" w:color="auto"/>
            </w:tcBorders>
            <w:vAlign w:val="center"/>
          </w:tcPr>
          <w:p w14:paraId="76C2128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0E4E13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3F6D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052727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3D10D25B" w14:textId="77777777">
        <w:trPr>
          <w:trHeight w:val="200"/>
        </w:trPr>
        <w:tc>
          <w:tcPr>
            <w:tcW w:w="5850" w:type="dxa"/>
            <w:tcBorders>
              <w:top w:val="single" w:sz="6" w:space="0" w:color="auto"/>
              <w:bottom w:val="single" w:sz="6" w:space="0" w:color="auto"/>
              <w:right w:val="single" w:sz="6" w:space="0" w:color="auto"/>
            </w:tcBorders>
            <w:vAlign w:val="center"/>
          </w:tcPr>
          <w:p w14:paraId="34F1690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2C55EE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B44B9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AC470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BABF8EC" w14:textId="77777777">
        <w:trPr>
          <w:trHeight w:val="200"/>
        </w:trPr>
        <w:tc>
          <w:tcPr>
            <w:tcW w:w="5850" w:type="dxa"/>
            <w:tcBorders>
              <w:top w:val="single" w:sz="6" w:space="0" w:color="auto"/>
              <w:bottom w:val="single" w:sz="6" w:space="0" w:color="auto"/>
              <w:right w:val="single" w:sz="6" w:space="0" w:color="auto"/>
            </w:tcBorders>
            <w:vAlign w:val="center"/>
          </w:tcPr>
          <w:p w14:paraId="4962BCA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6BEB68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25DA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439E25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73395FF" w14:textId="77777777">
        <w:trPr>
          <w:trHeight w:val="200"/>
        </w:trPr>
        <w:tc>
          <w:tcPr>
            <w:tcW w:w="5850" w:type="dxa"/>
            <w:tcBorders>
              <w:top w:val="single" w:sz="6" w:space="0" w:color="auto"/>
              <w:bottom w:val="single" w:sz="6" w:space="0" w:color="auto"/>
              <w:right w:val="single" w:sz="6" w:space="0" w:color="auto"/>
            </w:tcBorders>
            <w:vAlign w:val="center"/>
          </w:tcPr>
          <w:p w14:paraId="2F7931C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7767F8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07ED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33AF0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93F180E" w14:textId="77777777">
        <w:trPr>
          <w:trHeight w:val="200"/>
        </w:trPr>
        <w:tc>
          <w:tcPr>
            <w:tcW w:w="5850" w:type="dxa"/>
            <w:tcBorders>
              <w:top w:val="single" w:sz="6" w:space="0" w:color="auto"/>
              <w:bottom w:val="single" w:sz="6" w:space="0" w:color="auto"/>
              <w:right w:val="single" w:sz="6" w:space="0" w:color="auto"/>
            </w:tcBorders>
            <w:vAlign w:val="center"/>
          </w:tcPr>
          <w:p w14:paraId="410E4F1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5CFC53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2BDA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( 25 897 )</w:t>
            </w:r>
          </w:p>
        </w:tc>
        <w:tc>
          <w:tcPr>
            <w:tcW w:w="1645" w:type="dxa"/>
            <w:gridSpan w:val="2"/>
            <w:tcBorders>
              <w:top w:val="single" w:sz="6" w:space="0" w:color="auto"/>
              <w:left w:val="single" w:sz="6" w:space="0" w:color="auto"/>
              <w:bottom w:val="single" w:sz="6" w:space="0" w:color="auto"/>
            </w:tcBorders>
            <w:vAlign w:val="center"/>
          </w:tcPr>
          <w:p w14:paraId="4869431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94F6D09" w14:textId="77777777">
        <w:trPr>
          <w:trHeight w:val="200"/>
        </w:trPr>
        <w:tc>
          <w:tcPr>
            <w:tcW w:w="5850" w:type="dxa"/>
            <w:tcBorders>
              <w:top w:val="single" w:sz="6" w:space="0" w:color="auto"/>
              <w:bottom w:val="single" w:sz="6" w:space="0" w:color="auto"/>
              <w:right w:val="single" w:sz="6" w:space="0" w:color="auto"/>
            </w:tcBorders>
            <w:vAlign w:val="center"/>
          </w:tcPr>
          <w:p w14:paraId="548A96F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3CF7A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8EB30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-10 480</w:t>
            </w:r>
          </w:p>
        </w:tc>
        <w:tc>
          <w:tcPr>
            <w:tcW w:w="1645" w:type="dxa"/>
            <w:gridSpan w:val="2"/>
            <w:tcBorders>
              <w:top w:val="single" w:sz="6" w:space="0" w:color="auto"/>
              <w:left w:val="single" w:sz="6" w:space="0" w:color="auto"/>
              <w:bottom w:val="single" w:sz="6" w:space="0" w:color="auto"/>
            </w:tcBorders>
            <w:vAlign w:val="center"/>
          </w:tcPr>
          <w:p w14:paraId="627764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1 461</w:t>
            </w:r>
          </w:p>
        </w:tc>
      </w:tr>
      <w:tr w:rsidR="00E01414" w14:paraId="561FECDF" w14:textId="77777777">
        <w:trPr>
          <w:trHeight w:val="200"/>
        </w:trPr>
        <w:tc>
          <w:tcPr>
            <w:tcW w:w="5850" w:type="dxa"/>
            <w:tcBorders>
              <w:top w:val="single" w:sz="6" w:space="0" w:color="auto"/>
              <w:bottom w:val="single" w:sz="6" w:space="0" w:color="auto"/>
              <w:right w:val="single" w:sz="6" w:space="0" w:color="auto"/>
            </w:tcBorders>
            <w:vAlign w:val="center"/>
          </w:tcPr>
          <w:p w14:paraId="1716B94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5DCFA04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0145A84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56754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7DD0BF0"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03214E78" w14:textId="77777777">
        <w:trPr>
          <w:trHeight w:val="200"/>
        </w:trPr>
        <w:tc>
          <w:tcPr>
            <w:tcW w:w="5850" w:type="dxa"/>
            <w:tcBorders>
              <w:top w:val="single" w:sz="6" w:space="0" w:color="auto"/>
              <w:bottom w:val="single" w:sz="6" w:space="0" w:color="auto"/>
              <w:right w:val="single" w:sz="6" w:space="0" w:color="auto"/>
            </w:tcBorders>
            <w:vAlign w:val="center"/>
          </w:tcPr>
          <w:p w14:paraId="21CF1C6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21824D4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DB61C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143DA7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9F81A82" w14:textId="77777777">
        <w:trPr>
          <w:trHeight w:val="200"/>
        </w:trPr>
        <w:tc>
          <w:tcPr>
            <w:tcW w:w="5850" w:type="dxa"/>
            <w:tcBorders>
              <w:top w:val="single" w:sz="6" w:space="0" w:color="auto"/>
              <w:bottom w:val="single" w:sz="6" w:space="0" w:color="auto"/>
              <w:right w:val="single" w:sz="6" w:space="0" w:color="auto"/>
            </w:tcBorders>
            <w:vAlign w:val="center"/>
          </w:tcPr>
          <w:p w14:paraId="2FCC046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40D176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B72FF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B90B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017AD94" w14:textId="77777777">
        <w:trPr>
          <w:trHeight w:val="200"/>
        </w:trPr>
        <w:tc>
          <w:tcPr>
            <w:tcW w:w="5850" w:type="dxa"/>
            <w:tcBorders>
              <w:top w:val="single" w:sz="6" w:space="0" w:color="auto"/>
              <w:bottom w:val="single" w:sz="6" w:space="0" w:color="auto"/>
              <w:right w:val="single" w:sz="6" w:space="0" w:color="auto"/>
            </w:tcBorders>
            <w:vAlign w:val="center"/>
          </w:tcPr>
          <w:p w14:paraId="5E1DB2C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345FABE5"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524DDA"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1817FF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01F47B59" w14:textId="77777777">
        <w:trPr>
          <w:trHeight w:val="200"/>
        </w:trPr>
        <w:tc>
          <w:tcPr>
            <w:tcW w:w="5850" w:type="dxa"/>
            <w:tcBorders>
              <w:top w:val="single" w:sz="6" w:space="0" w:color="auto"/>
              <w:bottom w:val="single" w:sz="6" w:space="0" w:color="auto"/>
              <w:right w:val="single" w:sz="6" w:space="0" w:color="auto"/>
            </w:tcBorders>
            <w:vAlign w:val="center"/>
          </w:tcPr>
          <w:p w14:paraId="576AE81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B56DF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BA92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9374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93CCA35" w14:textId="77777777">
        <w:trPr>
          <w:trHeight w:val="200"/>
        </w:trPr>
        <w:tc>
          <w:tcPr>
            <w:tcW w:w="5850" w:type="dxa"/>
            <w:tcBorders>
              <w:top w:val="single" w:sz="6" w:space="0" w:color="auto"/>
              <w:bottom w:val="single" w:sz="6" w:space="0" w:color="auto"/>
              <w:right w:val="single" w:sz="6" w:space="0" w:color="auto"/>
            </w:tcBorders>
            <w:vAlign w:val="center"/>
          </w:tcPr>
          <w:p w14:paraId="1B2CB28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1CC939B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B8D2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73B6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BE8041E" w14:textId="77777777">
        <w:trPr>
          <w:trHeight w:val="200"/>
        </w:trPr>
        <w:tc>
          <w:tcPr>
            <w:tcW w:w="5850" w:type="dxa"/>
            <w:tcBorders>
              <w:top w:val="single" w:sz="6" w:space="0" w:color="auto"/>
              <w:bottom w:val="single" w:sz="6" w:space="0" w:color="auto"/>
              <w:right w:val="single" w:sz="6" w:space="0" w:color="auto"/>
            </w:tcBorders>
            <w:vAlign w:val="center"/>
          </w:tcPr>
          <w:p w14:paraId="3C262A9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1F3DE7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ED065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1886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23B3DB5" w14:textId="77777777">
        <w:trPr>
          <w:trHeight w:val="200"/>
        </w:trPr>
        <w:tc>
          <w:tcPr>
            <w:tcW w:w="5850" w:type="dxa"/>
            <w:tcBorders>
              <w:top w:val="single" w:sz="6" w:space="0" w:color="auto"/>
              <w:bottom w:val="single" w:sz="6" w:space="0" w:color="auto"/>
              <w:right w:val="single" w:sz="6" w:space="0" w:color="auto"/>
            </w:tcBorders>
            <w:vAlign w:val="center"/>
          </w:tcPr>
          <w:p w14:paraId="7EF2B44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FFC2A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F6FD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77C1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93521FB" w14:textId="77777777">
        <w:trPr>
          <w:trHeight w:val="200"/>
        </w:trPr>
        <w:tc>
          <w:tcPr>
            <w:tcW w:w="5850" w:type="dxa"/>
            <w:tcBorders>
              <w:top w:val="single" w:sz="6" w:space="0" w:color="auto"/>
              <w:bottom w:val="single" w:sz="6" w:space="0" w:color="auto"/>
              <w:right w:val="single" w:sz="6" w:space="0" w:color="auto"/>
            </w:tcBorders>
            <w:vAlign w:val="center"/>
          </w:tcPr>
          <w:p w14:paraId="25BB187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5A6E4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9316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E55D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4A7A4B8" w14:textId="77777777">
        <w:trPr>
          <w:trHeight w:val="200"/>
        </w:trPr>
        <w:tc>
          <w:tcPr>
            <w:tcW w:w="5850" w:type="dxa"/>
            <w:tcBorders>
              <w:top w:val="single" w:sz="6" w:space="0" w:color="auto"/>
              <w:bottom w:val="single" w:sz="6" w:space="0" w:color="auto"/>
              <w:right w:val="single" w:sz="6" w:space="0" w:color="auto"/>
            </w:tcBorders>
            <w:vAlign w:val="center"/>
          </w:tcPr>
          <w:p w14:paraId="2665535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83B94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B2BB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C6975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D3BB637" w14:textId="77777777">
        <w:trPr>
          <w:trHeight w:val="200"/>
        </w:trPr>
        <w:tc>
          <w:tcPr>
            <w:tcW w:w="5850" w:type="dxa"/>
            <w:tcBorders>
              <w:top w:val="single" w:sz="6" w:space="0" w:color="auto"/>
              <w:bottom w:val="single" w:sz="6" w:space="0" w:color="auto"/>
              <w:right w:val="single" w:sz="6" w:space="0" w:color="auto"/>
            </w:tcBorders>
            <w:vAlign w:val="center"/>
          </w:tcPr>
          <w:p w14:paraId="7E66D35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49C6F97D"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5E097F"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F9F4C37"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1D34036D" w14:textId="77777777">
        <w:trPr>
          <w:trHeight w:val="200"/>
        </w:trPr>
        <w:tc>
          <w:tcPr>
            <w:tcW w:w="5850" w:type="dxa"/>
            <w:tcBorders>
              <w:top w:val="single" w:sz="6" w:space="0" w:color="auto"/>
              <w:bottom w:val="single" w:sz="6" w:space="0" w:color="auto"/>
              <w:right w:val="single" w:sz="6" w:space="0" w:color="auto"/>
            </w:tcBorders>
            <w:vAlign w:val="center"/>
          </w:tcPr>
          <w:p w14:paraId="56CA4CD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29F203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73D5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AC686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EEB8252" w14:textId="77777777">
        <w:trPr>
          <w:trHeight w:val="200"/>
        </w:trPr>
        <w:tc>
          <w:tcPr>
            <w:tcW w:w="5850" w:type="dxa"/>
            <w:tcBorders>
              <w:top w:val="single" w:sz="6" w:space="0" w:color="auto"/>
              <w:bottom w:val="single" w:sz="6" w:space="0" w:color="auto"/>
              <w:right w:val="single" w:sz="6" w:space="0" w:color="auto"/>
            </w:tcBorders>
            <w:vAlign w:val="center"/>
          </w:tcPr>
          <w:p w14:paraId="6F743CB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594959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EEC50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C09616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2CE39486" w14:textId="77777777">
        <w:trPr>
          <w:trHeight w:val="200"/>
        </w:trPr>
        <w:tc>
          <w:tcPr>
            <w:tcW w:w="5850" w:type="dxa"/>
            <w:tcBorders>
              <w:top w:val="single" w:sz="6" w:space="0" w:color="auto"/>
              <w:bottom w:val="single" w:sz="6" w:space="0" w:color="auto"/>
              <w:right w:val="single" w:sz="6" w:space="0" w:color="auto"/>
            </w:tcBorders>
            <w:vAlign w:val="center"/>
          </w:tcPr>
          <w:p w14:paraId="7BF330A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3B9F08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1FBF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FF09D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562DC0E3" w14:textId="77777777">
        <w:trPr>
          <w:trHeight w:val="200"/>
        </w:trPr>
        <w:tc>
          <w:tcPr>
            <w:tcW w:w="5850" w:type="dxa"/>
            <w:tcBorders>
              <w:top w:val="single" w:sz="6" w:space="0" w:color="auto"/>
              <w:bottom w:val="single" w:sz="6" w:space="0" w:color="auto"/>
              <w:right w:val="single" w:sz="6" w:space="0" w:color="auto"/>
            </w:tcBorders>
            <w:vAlign w:val="center"/>
          </w:tcPr>
          <w:p w14:paraId="31C5AF9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7EE4F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5AC69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18068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13A05114" w14:textId="77777777">
        <w:trPr>
          <w:trHeight w:val="200"/>
        </w:trPr>
        <w:tc>
          <w:tcPr>
            <w:tcW w:w="5850" w:type="dxa"/>
            <w:tcBorders>
              <w:top w:val="single" w:sz="6" w:space="0" w:color="auto"/>
              <w:bottom w:val="single" w:sz="6" w:space="0" w:color="auto"/>
              <w:right w:val="single" w:sz="6" w:space="0" w:color="auto"/>
            </w:tcBorders>
            <w:vAlign w:val="center"/>
          </w:tcPr>
          <w:p w14:paraId="344DB4C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241D413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5B85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F163F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401446A0" w14:textId="77777777">
        <w:trPr>
          <w:trHeight w:val="200"/>
        </w:trPr>
        <w:tc>
          <w:tcPr>
            <w:tcW w:w="5850" w:type="dxa"/>
            <w:tcBorders>
              <w:top w:val="single" w:sz="6" w:space="0" w:color="auto"/>
              <w:bottom w:val="single" w:sz="6" w:space="0" w:color="auto"/>
              <w:right w:val="single" w:sz="6" w:space="0" w:color="auto"/>
            </w:tcBorders>
            <w:vAlign w:val="center"/>
          </w:tcPr>
          <w:p w14:paraId="0853333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AE0EC1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CD4A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BB4BF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798AF014" w14:textId="77777777">
        <w:trPr>
          <w:trHeight w:val="200"/>
        </w:trPr>
        <w:tc>
          <w:tcPr>
            <w:tcW w:w="5850" w:type="dxa"/>
            <w:tcBorders>
              <w:top w:val="single" w:sz="6" w:space="0" w:color="auto"/>
              <w:bottom w:val="single" w:sz="6" w:space="0" w:color="auto"/>
              <w:right w:val="single" w:sz="6" w:space="0" w:color="auto"/>
            </w:tcBorders>
            <w:vAlign w:val="center"/>
          </w:tcPr>
          <w:p w14:paraId="64E63D7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FD0FA2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19E1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E7B1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D017613" w14:textId="77777777">
        <w:trPr>
          <w:trHeight w:val="200"/>
        </w:trPr>
        <w:tc>
          <w:tcPr>
            <w:tcW w:w="5850" w:type="dxa"/>
            <w:tcBorders>
              <w:top w:val="single" w:sz="6" w:space="0" w:color="auto"/>
              <w:bottom w:val="single" w:sz="6" w:space="0" w:color="auto"/>
              <w:right w:val="single" w:sz="6" w:space="0" w:color="auto"/>
            </w:tcBorders>
            <w:vAlign w:val="center"/>
          </w:tcPr>
          <w:p w14:paraId="6229262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5FAA706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28A5FF86"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4879B2"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E71561E"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48B5A10D" w14:textId="77777777">
        <w:trPr>
          <w:trHeight w:val="200"/>
        </w:trPr>
        <w:tc>
          <w:tcPr>
            <w:tcW w:w="5850" w:type="dxa"/>
            <w:tcBorders>
              <w:top w:val="single" w:sz="6" w:space="0" w:color="auto"/>
              <w:bottom w:val="single" w:sz="6" w:space="0" w:color="auto"/>
              <w:right w:val="single" w:sz="6" w:space="0" w:color="auto"/>
            </w:tcBorders>
            <w:vAlign w:val="center"/>
          </w:tcPr>
          <w:p w14:paraId="2C1B71B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33E690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3839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FBCB5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B036E65" w14:textId="77777777">
        <w:trPr>
          <w:trHeight w:val="200"/>
        </w:trPr>
        <w:tc>
          <w:tcPr>
            <w:tcW w:w="5850" w:type="dxa"/>
            <w:tcBorders>
              <w:top w:val="single" w:sz="6" w:space="0" w:color="auto"/>
              <w:bottom w:val="single" w:sz="6" w:space="0" w:color="auto"/>
              <w:right w:val="single" w:sz="6" w:space="0" w:color="auto"/>
            </w:tcBorders>
            <w:vAlign w:val="center"/>
          </w:tcPr>
          <w:p w14:paraId="7AF049A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F45CA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8408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17 509</w:t>
            </w:r>
          </w:p>
        </w:tc>
        <w:tc>
          <w:tcPr>
            <w:tcW w:w="1645" w:type="dxa"/>
            <w:gridSpan w:val="2"/>
            <w:tcBorders>
              <w:top w:val="single" w:sz="6" w:space="0" w:color="auto"/>
              <w:left w:val="single" w:sz="6" w:space="0" w:color="auto"/>
              <w:bottom w:val="single" w:sz="6" w:space="0" w:color="auto"/>
            </w:tcBorders>
            <w:vAlign w:val="center"/>
          </w:tcPr>
          <w:p w14:paraId="5B565B8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44 219</w:t>
            </w:r>
          </w:p>
        </w:tc>
      </w:tr>
      <w:tr w:rsidR="00E01414" w14:paraId="304FF98B" w14:textId="77777777">
        <w:trPr>
          <w:trHeight w:val="200"/>
        </w:trPr>
        <w:tc>
          <w:tcPr>
            <w:tcW w:w="5850" w:type="dxa"/>
            <w:tcBorders>
              <w:top w:val="single" w:sz="6" w:space="0" w:color="auto"/>
              <w:bottom w:val="single" w:sz="6" w:space="0" w:color="auto"/>
              <w:right w:val="single" w:sz="6" w:space="0" w:color="auto"/>
            </w:tcBorders>
            <w:vAlign w:val="center"/>
          </w:tcPr>
          <w:p w14:paraId="6DAECC5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65E11F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706D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2270D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682269F" w14:textId="77777777">
        <w:trPr>
          <w:trHeight w:val="200"/>
        </w:trPr>
        <w:tc>
          <w:tcPr>
            <w:tcW w:w="5850" w:type="dxa"/>
            <w:tcBorders>
              <w:top w:val="single" w:sz="6" w:space="0" w:color="auto"/>
              <w:bottom w:val="single" w:sz="6" w:space="0" w:color="auto"/>
              <w:right w:val="single" w:sz="6" w:space="0" w:color="auto"/>
            </w:tcBorders>
            <w:vAlign w:val="center"/>
          </w:tcPr>
          <w:p w14:paraId="072512A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44868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78B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EA3F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6F687A7" w14:textId="77777777">
        <w:trPr>
          <w:trHeight w:val="200"/>
        </w:trPr>
        <w:tc>
          <w:tcPr>
            <w:tcW w:w="5850" w:type="dxa"/>
            <w:tcBorders>
              <w:top w:val="single" w:sz="6" w:space="0" w:color="auto"/>
              <w:bottom w:val="single" w:sz="6" w:space="0" w:color="auto"/>
              <w:right w:val="single" w:sz="6" w:space="0" w:color="auto"/>
            </w:tcBorders>
            <w:vAlign w:val="center"/>
          </w:tcPr>
          <w:p w14:paraId="0A108B7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7C3F933"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3BFB9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C30609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tc>
      </w:tr>
      <w:tr w:rsidR="00E01414" w14:paraId="60B173A8" w14:textId="77777777">
        <w:trPr>
          <w:trHeight w:val="200"/>
        </w:trPr>
        <w:tc>
          <w:tcPr>
            <w:tcW w:w="5850" w:type="dxa"/>
            <w:tcBorders>
              <w:top w:val="single" w:sz="6" w:space="0" w:color="auto"/>
              <w:bottom w:val="single" w:sz="6" w:space="0" w:color="auto"/>
              <w:right w:val="single" w:sz="6" w:space="0" w:color="auto"/>
            </w:tcBorders>
            <w:vAlign w:val="center"/>
          </w:tcPr>
          <w:p w14:paraId="5ABEE2B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80D5B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6A0A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62ABD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350FBE45" w14:textId="77777777">
        <w:trPr>
          <w:trHeight w:val="200"/>
        </w:trPr>
        <w:tc>
          <w:tcPr>
            <w:tcW w:w="5850" w:type="dxa"/>
            <w:tcBorders>
              <w:top w:val="single" w:sz="6" w:space="0" w:color="auto"/>
              <w:bottom w:val="single" w:sz="6" w:space="0" w:color="auto"/>
              <w:right w:val="single" w:sz="6" w:space="0" w:color="auto"/>
            </w:tcBorders>
            <w:vAlign w:val="center"/>
          </w:tcPr>
          <w:p w14:paraId="12AEE07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9E595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A968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( 2 720 )</w:t>
            </w:r>
          </w:p>
        </w:tc>
        <w:tc>
          <w:tcPr>
            <w:tcW w:w="1645" w:type="dxa"/>
            <w:gridSpan w:val="2"/>
            <w:tcBorders>
              <w:top w:val="single" w:sz="6" w:space="0" w:color="auto"/>
              <w:left w:val="single" w:sz="6" w:space="0" w:color="auto"/>
              <w:bottom w:val="single" w:sz="6" w:space="0" w:color="auto"/>
            </w:tcBorders>
            <w:vAlign w:val="center"/>
          </w:tcPr>
          <w:p w14:paraId="19282B3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( 28 799 )</w:t>
            </w:r>
          </w:p>
        </w:tc>
      </w:tr>
      <w:tr w:rsidR="00E01414" w14:paraId="3B785877" w14:textId="77777777">
        <w:trPr>
          <w:trHeight w:val="200"/>
        </w:trPr>
        <w:tc>
          <w:tcPr>
            <w:tcW w:w="5850" w:type="dxa"/>
            <w:tcBorders>
              <w:top w:val="single" w:sz="6" w:space="0" w:color="auto"/>
              <w:bottom w:val="single" w:sz="6" w:space="0" w:color="auto"/>
              <w:right w:val="single" w:sz="6" w:space="0" w:color="auto"/>
            </w:tcBorders>
            <w:vAlign w:val="center"/>
          </w:tcPr>
          <w:p w14:paraId="3803214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6B1F79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7E66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93403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27200E91" w14:textId="77777777">
        <w:trPr>
          <w:trHeight w:val="200"/>
        </w:trPr>
        <w:tc>
          <w:tcPr>
            <w:tcW w:w="5850" w:type="dxa"/>
            <w:tcBorders>
              <w:top w:val="single" w:sz="6" w:space="0" w:color="auto"/>
              <w:bottom w:val="single" w:sz="6" w:space="0" w:color="auto"/>
              <w:right w:val="single" w:sz="6" w:space="0" w:color="auto"/>
            </w:tcBorders>
            <w:vAlign w:val="center"/>
          </w:tcPr>
          <w:p w14:paraId="12E6A1D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4DAF8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730F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( 5 222 )</w:t>
            </w:r>
          </w:p>
        </w:tc>
        <w:tc>
          <w:tcPr>
            <w:tcW w:w="1645" w:type="dxa"/>
            <w:gridSpan w:val="2"/>
            <w:tcBorders>
              <w:top w:val="single" w:sz="6" w:space="0" w:color="auto"/>
              <w:left w:val="single" w:sz="6" w:space="0" w:color="auto"/>
              <w:bottom w:val="single" w:sz="6" w:space="0" w:color="auto"/>
            </w:tcBorders>
            <w:vAlign w:val="center"/>
          </w:tcPr>
          <w:p w14:paraId="0C2CA0C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( 4 558 )</w:t>
            </w:r>
          </w:p>
        </w:tc>
      </w:tr>
      <w:tr w:rsidR="00E01414" w14:paraId="0B1CAF44" w14:textId="77777777">
        <w:trPr>
          <w:trHeight w:val="200"/>
        </w:trPr>
        <w:tc>
          <w:tcPr>
            <w:tcW w:w="5850" w:type="dxa"/>
            <w:tcBorders>
              <w:top w:val="single" w:sz="6" w:space="0" w:color="auto"/>
              <w:bottom w:val="single" w:sz="6" w:space="0" w:color="auto"/>
              <w:right w:val="single" w:sz="6" w:space="0" w:color="auto"/>
            </w:tcBorders>
            <w:vAlign w:val="center"/>
          </w:tcPr>
          <w:p w14:paraId="13DB8D3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68C56E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2127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EC30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6BFBEC26" w14:textId="77777777">
        <w:trPr>
          <w:trHeight w:val="200"/>
        </w:trPr>
        <w:tc>
          <w:tcPr>
            <w:tcW w:w="5850" w:type="dxa"/>
            <w:tcBorders>
              <w:top w:val="single" w:sz="6" w:space="0" w:color="auto"/>
              <w:bottom w:val="single" w:sz="6" w:space="0" w:color="auto"/>
              <w:right w:val="single" w:sz="6" w:space="0" w:color="auto"/>
            </w:tcBorders>
            <w:vAlign w:val="center"/>
          </w:tcPr>
          <w:p w14:paraId="667C70A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4EFADC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EF198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7B23D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32BBA8FB" w14:textId="77777777">
        <w:trPr>
          <w:trHeight w:val="200"/>
        </w:trPr>
        <w:tc>
          <w:tcPr>
            <w:tcW w:w="5850" w:type="dxa"/>
            <w:tcBorders>
              <w:top w:val="single" w:sz="6" w:space="0" w:color="auto"/>
              <w:bottom w:val="single" w:sz="6" w:space="0" w:color="auto"/>
              <w:right w:val="single" w:sz="6" w:space="0" w:color="auto"/>
            </w:tcBorders>
            <w:vAlign w:val="center"/>
          </w:tcPr>
          <w:p w14:paraId="3A9F55B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0DA8BE6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9C41B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E92D9D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5B0C576A" w14:textId="77777777">
        <w:trPr>
          <w:trHeight w:val="200"/>
        </w:trPr>
        <w:tc>
          <w:tcPr>
            <w:tcW w:w="5850" w:type="dxa"/>
            <w:tcBorders>
              <w:top w:val="single" w:sz="6" w:space="0" w:color="auto"/>
              <w:bottom w:val="single" w:sz="6" w:space="0" w:color="auto"/>
              <w:right w:val="single" w:sz="6" w:space="0" w:color="auto"/>
            </w:tcBorders>
            <w:vAlign w:val="center"/>
          </w:tcPr>
          <w:p w14:paraId="644E6E8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2FF3774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34B6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34F7A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01414" w14:paraId="02BC3205" w14:textId="77777777">
        <w:trPr>
          <w:trHeight w:val="200"/>
        </w:trPr>
        <w:tc>
          <w:tcPr>
            <w:tcW w:w="5850" w:type="dxa"/>
            <w:tcBorders>
              <w:top w:val="single" w:sz="6" w:space="0" w:color="auto"/>
              <w:bottom w:val="single" w:sz="6" w:space="0" w:color="auto"/>
              <w:right w:val="single" w:sz="6" w:space="0" w:color="auto"/>
            </w:tcBorders>
            <w:vAlign w:val="center"/>
          </w:tcPr>
          <w:p w14:paraId="0382762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EFB2D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1AD7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9 567</w:t>
            </w:r>
          </w:p>
        </w:tc>
        <w:tc>
          <w:tcPr>
            <w:tcW w:w="1645" w:type="dxa"/>
            <w:gridSpan w:val="2"/>
            <w:tcBorders>
              <w:top w:val="single" w:sz="6" w:space="0" w:color="auto"/>
              <w:left w:val="single" w:sz="6" w:space="0" w:color="auto"/>
              <w:bottom w:val="single" w:sz="6" w:space="0" w:color="auto"/>
            </w:tcBorders>
            <w:vAlign w:val="center"/>
          </w:tcPr>
          <w:p w14:paraId="31D63B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10 862</w:t>
            </w:r>
          </w:p>
        </w:tc>
      </w:tr>
      <w:tr w:rsidR="00E01414" w14:paraId="1FBB35C6" w14:textId="77777777">
        <w:trPr>
          <w:trHeight w:val="200"/>
        </w:trPr>
        <w:tc>
          <w:tcPr>
            <w:tcW w:w="5850" w:type="dxa"/>
            <w:tcBorders>
              <w:top w:val="single" w:sz="6" w:space="0" w:color="auto"/>
              <w:bottom w:val="single" w:sz="6" w:space="0" w:color="auto"/>
              <w:right w:val="single" w:sz="6" w:space="0" w:color="auto"/>
            </w:tcBorders>
            <w:vAlign w:val="center"/>
          </w:tcPr>
          <w:p w14:paraId="08D798F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52135F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4085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w:t>
            </w:r>
          </w:p>
        </w:tc>
        <w:tc>
          <w:tcPr>
            <w:tcW w:w="1645" w:type="dxa"/>
            <w:gridSpan w:val="2"/>
            <w:tcBorders>
              <w:top w:val="single" w:sz="6" w:space="0" w:color="auto"/>
              <w:left w:val="single" w:sz="6" w:space="0" w:color="auto"/>
              <w:bottom w:val="single" w:sz="6" w:space="0" w:color="auto"/>
            </w:tcBorders>
            <w:vAlign w:val="center"/>
          </w:tcPr>
          <w:p w14:paraId="623ED6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12 323</w:t>
            </w:r>
          </w:p>
        </w:tc>
      </w:tr>
      <w:tr w:rsidR="00E01414" w14:paraId="4B49AC18" w14:textId="77777777">
        <w:trPr>
          <w:trHeight w:val="200"/>
        </w:trPr>
        <w:tc>
          <w:tcPr>
            <w:tcW w:w="5850" w:type="dxa"/>
            <w:tcBorders>
              <w:top w:val="single" w:sz="6" w:space="0" w:color="auto"/>
              <w:bottom w:val="single" w:sz="6" w:space="0" w:color="auto"/>
              <w:right w:val="single" w:sz="6" w:space="0" w:color="auto"/>
            </w:tcBorders>
            <w:vAlign w:val="center"/>
          </w:tcPr>
          <w:p w14:paraId="6C0ABB6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72C358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362F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c>
          <w:tcPr>
            <w:tcW w:w="1645" w:type="dxa"/>
            <w:gridSpan w:val="2"/>
            <w:tcBorders>
              <w:top w:val="single" w:sz="6" w:space="0" w:color="auto"/>
              <w:left w:val="single" w:sz="6" w:space="0" w:color="auto"/>
              <w:bottom w:val="single" w:sz="6" w:space="0" w:color="auto"/>
            </w:tcBorders>
            <w:vAlign w:val="center"/>
          </w:tcPr>
          <w:p w14:paraId="78C2267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491BB58" w14:textId="77777777">
        <w:trPr>
          <w:trHeight w:val="200"/>
        </w:trPr>
        <w:tc>
          <w:tcPr>
            <w:tcW w:w="5850" w:type="dxa"/>
            <w:tcBorders>
              <w:top w:val="single" w:sz="6" w:space="0" w:color="auto"/>
              <w:bottom w:val="single" w:sz="6" w:space="0" w:color="auto"/>
              <w:right w:val="single" w:sz="6" w:space="0" w:color="auto"/>
            </w:tcBorders>
            <w:vAlign w:val="center"/>
          </w:tcPr>
          <w:p w14:paraId="645BF60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6FB28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54CB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04F0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8E7981E" w14:textId="77777777">
        <w:trPr>
          <w:trHeight w:val="200"/>
        </w:trPr>
        <w:tc>
          <w:tcPr>
            <w:tcW w:w="5850" w:type="dxa"/>
            <w:tcBorders>
              <w:top w:val="single" w:sz="6" w:space="0" w:color="auto"/>
              <w:bottom w:val="single" w:sz="6" w:space="0" w:color="auto"/>
              <w:right w:val="single" w:sz="6" w:space="0" w:color="auto"/>
            </w:tcBorders>
            <w:vAlign w:val="center"/>
          </w:tcPr>
          <w:p w14:paraId="05CCF60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230793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B86C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14:paraId="622538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12 323</w:t>
            </w:r>
          </w:p>
        </w:tc>
      </w:tr>
    </w:tbl>
    <w:p w14:paraId="77C384F8"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22D128A3"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4D10C982"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180F6755"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ПАВЕЛКО</w:t>
      </w:r>
    </w:p>
    <w:p w14:paraId="21FBD8F6"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E01414" w14:paraId="1C9DB9D3"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55BF07D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01414" w14:paraId="6EAE7F3E" w14:textId="77777777">
        <w:trPr>
          <w:gridBefore w:val="2"/>
          <w:wBefore w:w="7740" w:type="dxa"/>
          <w:trHeight w:val="298"/>
        </w:trPr>
        <w:tc>
          <w:tcPr>
            <w:tcW w:w="1800" w:type="dxa"/>
            <w:tcBorders>
              <w:top w:val="nil"/>
              <w:left w:val="nil"/>
              <w:bottom w:val="nil"/>
              <w:right w:val="single" w:sz="6" w:space="0" w:color="auto"/>
            </w:tcBorders>
            <w:vAlign w:val="center"/>
          </w:tcPr>
          <w:p w14:paraId="69EE95E3"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00F915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31.12.2022</w:t>
            </w:r>
          </w:p>
        </w:tc>
      </w:tr>
      <w:tr w:rsidR="00E01414" w14:paraId="41F91365" w14:textId="77777777">
        <w:tc>
          <w:tcPr>
            <w:tcW w:w="2240" w:type="dxa"/>
            <w:tcBorders>
              <w:top w:val="nil"/>
              <w:left w:val="nil"/>
              <w:bottom w:val="nil"/>
              <w:right w:val="nil"/>
            </w:tcBorders>
            <w:vAlign w:val="center"/>
          </w:tcPr>
          <w:p w14:paraId="37545F31"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3AD4AEF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800" w:type="dxa"/>
            <w:tcBorders>
              <w:top w:val="nil"/>
              <w:left w:val="nil"/>
              <w:bottom w:val="nil"/>
              <w:right w:val="single" w:sz="6" w:space="0" w:color="auto"/>
            </w:tcBorders>
            <w:vAlign w:val="center"/>
          </w:tcPr>
          <w:p w14:paraId="0C485315"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4DA805F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0B69D48C"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760BC3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C68E0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1E7A44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E01414" w14:paraId="42C6F1D7"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53AD66CD"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3E4D9E84" w14:textId="77777777" w:rsidR="00E01414" w:rsidRDefault="00C91D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E01414" w14:paraId="7EE502BA"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65388E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45B8584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4C202F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09BDD9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5346AC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594ECDD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F3A8B9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409F05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C55A38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0C6E4F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E01414" w14:paraId="070E7259"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32A69D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3D042B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640AF7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13B4FB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11D69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0053C7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928BA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1A968BB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1C7B51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41E19B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01414" w14:paraId="5850E37F" w14:textId="77777777">
        <w:trPr>
          <w:trHeight w:val="200"/>
        </w:trPr>
        <w:tc>
          <w:tcPr>
            <w:tcW w:w="3050" w:type="dxa"/>
            <w:tcBorders>
              <w:top w:val="single" w:sz="6" w:space="0" w:color="auto"/>
              <w:bottom w:val="single" w:sz="6" w:space="0" w:color="auto"/>
              <w:right w:val="single" w:sz="6" w:space="0" w:color="auto"/>
            </w:tcBorders>
            <w:vAlign w:val="center"/>
          </w:tcPr>
          <w:p w14:paraId="5045705C" w14:textId="77777777" w:rsidR="00E01414" w:rsidRDefault="00C91D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12F463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44A646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39E8CD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1970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20629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7184005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128 970</w:t>
            </w:r>
          </w:p>
        </w:tc>
        <w:tc>
          <w:tcPr>
            <w:tcW w:w="1500" w:type="dxa"/>
            <w:gridSpan w:val="2"/>
            <w:tcBorders>
              <w:top w:val="single" w:sz="6" w:space="0" w:color="auto"/>
              <w:left w:val="single" w:sz="6" w:space="0" w:color="auto"/>
              <w:bottom w:val="single" w:sz="6" w:space="0" w:color="auto"/>
              <w:right w:val="single" w:sz="6" w:space="0" w:color="auto"/>
            </w:tcBorders>
          </w:tcPr>
          <w:p w14:paraId="700E7BF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6B7D6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5BA54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130 405</w:t>
            </w:r>
          </w:p>
        </w:tc>
      </w:tr>
      <w:tr w:rsidR="00E01414" w14:paraId="1B6CD2FB" w14:textId="77777777">
        <w:trPr>
          <w:trHeight w:val="200"/>
        </w:trPr>
        <w:tc>
          <w:tcPr>
            <w:tcW w:w="3050" w:type="dxa"/>
            <w:tcBorders>
              <w:top w:val="single" w:sz="6" w:space="0" w:color="auto"/>
              <w:bottom w:val="single" w:sz="6" w:space="0" w:color="auto"/>
              <w:right w:val="single" w:sz="6" w:space="0" w:color="auto"/>
            </w:tcBorders>
            <w:vAlign w:val="center"/>
          </w:tcPr>
          <w:p w14:paraId="3234520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1C3AEC8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1B9083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120B25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0AF4B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FEF9E2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6930A4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1FECE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7342E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7E6EE8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159C1C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EEE155B" w14:textId="77777777">
        <w:trPr>
          <w:trHeight w:val="200"/>
        </w:trPr>
        <w:tc>
          <w:tcPr>
            <w:tcW w:w="3050" w:type="dxa"/>
            <w:tcBorders>
              <w:top w:val="single" w:sz="6" w:space="0" w:color="auto"/>
              <w:bottom w:val="single" w:sz="6" w:space="0" w:color="auto"/>
              <w:right w:val="single" w:sz="6" w:space="0" w:color="auto"/>
            </w:tcBorders>
            <w:vAlign w:val="center"/>
          </w:tcPr>
          <w:p w14:paraId="38E6A44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033806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175EB29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6F562D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DE57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DF2B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9F82F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06FA8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6A6CD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817AA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F9A29DA" w14:textId="77777777">
        <w:trPr>
          <w:trHeight w:val="200"/>
        </w:trPr>
        <w:tc>
          <w:tcPr>
            <w:tcW w:w="3050" w:type="dxa"/>
            <w:tcBorders>
              <w:top w:val="single" w:sz="6" w:space="0" w:color="auto"/>
              <w:bottom w:val="single" w:sz="6" w:space="0" w:color="auto"/>
              <w:right w:val="single" w:sz="6" w:space="0" w:color="auto"/>
            </w:tcBorders>
            <w:vAlign w:val="center"/>
          </w:tcPr>
          <w:p w14:paraId="3EB630C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6E7A31B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60D1F0C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0EDE3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270526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A1612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D69D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36C169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AAAA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252DA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5C8CE4F" w14:textId="77777777">
        <w:trPr>
          <w:trHeight w:val="200"/>
        </w:trPr>
        <w:tc>
          <w:tcPr>
            <w:tcW w:w="3050" w:type="dxa"/>
            <w:tcBorders>
              <w:top w:val="single" w:sz="6" w:space="0" w:color="auto"/>
              <w:bottom w:val="single" w:sz="6" w:space="0" w:color="auto"/>
              <w:right w:val="single" w:sz="6" w:space="0" w:color="auto"/>
            </w:tcBorders>
            <w:vAlign w:val="center"/>
          </w:tcPr>
          <w:p w14:paraId="5844887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5833B88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533A42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7D12F1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ADA5F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67DAE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1EAA74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128 970</w:t>
            </w:r>
          </w:p>
        </w:tc>
        <w:tc>
          <w:tcPr>
            <w:tcW w:w="1500" w:type="dxa"/>
            <w:gridSpan w:val="2"/>
            <w:tcBorders>
              <w:top w:val="single" w:sz="6" w:space="0" w:color="auto"/>
              <w:left w:val="single" w:sz="6" w:space="0" w:color="auto"/>
              <w:bottom w:val="single" w:sz="6" w:space="0" w:color="auto"/>
              <w:right w:val="single" w:sz="6" w:space="0" w:color="auto"/>
            </w:tcBorders>
          </w:tcPr>
          <w:p w14:paraId="0C4379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3A6CB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0D350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130 405</w:t>
            </w:r>
          </w:p>
        </w:tc>
      </w:tr>
      <w:tr w:rsidR="00E01414" w14:paraId="0B8EF952" w14:textId="77777777">
        <w:trPr>
          <w:trHeight w:val="200"/>
        </w:trPr>
        <w:tc>
          <w:tcPr>
            <w:tcW w:w="3050" w:type="dxa"/>
            <w:tcBorders>
              <w:top w:val="single" w:sz="6" w:space="0" w:color="auto"/>
              <w:bottom w:val="single" w:sz="6" w:space="0" w:color="auto"/>
              <w:right w:val="single" w:sz="6" w:space="0" w:color="auto"/>
            </w:tcBorders>
            <w:vAlign w:val="center"/>
          </w:tcPr>
          <w:p w14:paraId="439F91C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5BA865D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6658E9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BF0F3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5CCCB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CB0C6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B59F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c>
          <w:tcPr>
            <w:tcW w:w="1500" w:type="dxa"/>
            <w:gridSpan w:val="2"/>
            <w:tcBorders>
              <w:top w:val="single" w:sz="6" w:space="0" w:color="auto"/>
              <w:left w:val="single" w:sz="6" w:space="0" w:color="auto"/>
              <w:bottom w:val="single" w:sz="6" w:space="0" w:color="auto"/>
              <w:right w:val="single" w:sz="6" w:space="0" w:color="auto"/>
            </w:tcBorders>
          </w:tcPr>
          <w:p w14:paraId="66ADCAC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4830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0709E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r>
      <w:tr w:rsidR="00E01414" w14:paraId="3FB33532" w14:textId="77777777">
        <w:trPr>
          <w:trHeight w:val="200"/>
        </w:trPr>
        <w:tc>
          <w:tcPr>
            <w:tcW w:w="3050" w:type="dxa"/>
            <w:tcBorders>
              <w:top w:val="single" w:sz="6" w:space="0" w:color="auto"/>
              <w:bottom w:val="single" w:sz="6" w:space="0" w:color="auto"/>
              <w:right w:val="single" w:sz="6" w:space="0" w:color="auto"/>
            </w:tcBorders>
            <w:vAlign w:val="center"/>
          </w:tcPr>
          <w:p w14:paraId="06FF69E0"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0F8D7A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41AF24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71880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1FBBAE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13D688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BDF3F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E9262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0D9405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985DE7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9E43029" w14:textId="77777777">
        <w:trPr>
          <w:trHeight w:val="200"/>
        </w:trPr>
        <w:tc>
          <w:tcPr>
            <w:tcW w:w="3050" w:type="dxa"/>
            <w:tcBorders>
              <w:top w:val="single" w:sz="6" w:space="0" w:color="auto"/>
              <w:bottom w:val="single" w:sz="6" w:space="0" w:color="auto"/>
              <w:right w:val="single" w:sz="6" w:space="0" w:color="auto"/>
            </w:tcBorders>
            <w:vAlign w:val="center"/>
          </w:tcPr>
          <w:p w14:paraId="590C9614"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52E6721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6DB349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227C8B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B4BD0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67F05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00ED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89901B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0E2AB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D2BE8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5B10AFB" w14:textId="77777777">
        <w:trPr>
          <w:trHeight w:val="200"/>
        </w:trPr>
        <w:tc>
          <w:tcPr>
            <w:tcW w:w="3050" w:type="dxa"/>
            <w:tcBorders>
              <w:top w:val="single" w:sz="6" w:space="0" w:color="auto"/>
              <w:bottom w:val="single" w:sz="6" w:space="0" w:color="auto"/>
              <w:right w:val="single" w:sz="6" w:space="0" w:color="auto"/>
            </w:tcBorders>
            <w:vAlign w:val="center"/>
          </w:tcPr>
          <w:p w14:paraId="72187D0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308212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0903C3E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07F186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D937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642BA8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8FB12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2F8247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49B2B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FE6009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D005788" w14:textId="77777777">
        <w:trPr>
          <w:trHeight w:val="200"/>
        </w:trPr>
        <w:tc>
          <w:tcPr>
            <w:tcW w:w="3050" w:type="dxa"/>
            <w:tcBorders>
              <w:top w:val="single" w:sz="6" w:space="0" w:color="auto"/>
              <w:bottom w:val="single" w:sz="6" w:space="0" w:color="auto"/>
              <w:right w:val="single" w:sz="6" w:space="0" w:color="auto"/>
            </w:tcBorders>
            <w:vAlign w:val="center"/>
          </w:tcPr>
          <w:p w14:paraId="73FEF12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167691A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5DBE92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3167C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B66A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1101D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5496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215A9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414D5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E4660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6E9C15C" w14:textId="77777777">
        <w:trPr>
          <w:trHeight w:val="200"/>
        </w:trPr>
        <w:tc>
          <w:tcPr>
            <w:tcW w:w="3050" w:type="dxa"/>
            <w:tcBorders>
              <w:top w:val="single" w:sz="6" w:space="0" w:color="auto"/>
              <w:bottom w:val="single" w:sz="6" w:space="0" w:color="auto"/>
              <w:right w:val="single" w:sz="6" w:space="0" w:color="auto"/>
            </w:tcBorders>
            <w:vAlign w:val="center"/>
          </w:tcPr>
          <w:p w14:paraId="512ADF8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74CE708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2EBF91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6487C0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5CBC2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4FB63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2987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349CB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10D3BE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3BF24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9168AA7" w14:textId="77777777">
        <w:trPr>
          <w:trHeight w:val="200"/>
        </w:trPr>
        <w:tc>
          <w:tcPr>
            <w:tcW w:w="3050" w:type="dxa"/>
            <w:tcBorders>
              <w:top w:val="single" w:sz="6" w:space="0" w:color="auto"/>
              <w:bottom w:val="single" w:sz="6" w:space="0" w:color="auto"/>
              <w:right w:val="single" w:sz="6" w:space="0" w:color="auto"/>
            </w:tcBorders>
            <w:vAlign w:val="center"/>
          </w:tcPr>
          <w:p w14:paraId="60ABD098"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3A6E3F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329324A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F1A11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DBEA0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52D20A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F49E07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034E1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7ADE67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5701D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2383706A" w14:textId="77777777">
        <w:trPr>
          <w:trHeight w:val="200"/>
        </w:trPr>
        <w:tc>
          <w:tcPr>
            <w:tcW w:w="3050" w:type="dxa"/>
            <w:tcBorders>
              <w:top w:val="single" w:sz="6" w:space="0" w:color="auto"/>
              <w:bottom w:val="single" w:sz="6" w:space="0" w:color="auto"/>
              <w:right w:val="single" w:sz="6" w:space="0" w:color="auto"/>
            </w:tcBorders>
            <w:vAlign w:val="center"/>
          </w:tcPr>
          <w:p w14:paraId="70D2253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48E9EB2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50EFC22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18F799A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DCF36F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7CBFF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9DDCBA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DA02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2A5BE9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B8D06D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4D109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D50CFCA" w14:textId="77777777">
        <w:trPr>
          <w:trHeight w:val="200"/>
        </w:trPr>
        <w:tc>
          <w:tcPr>
            <w:tcW w:w="3050" w:type="dxa"/>
            <w:tcBorders>
              <w:top w:val="single" w:sz="6" w:space="0" w:color="auto"/>
              <w:bottom w:val="single" w:sz="6" w:space="0" w:color="auto"/>
              <w:right w:val="single" w:sz="6" w:space="0" w:color="auto"/>
            </w:tcBorders>
            <w:vAlign w:val="center"/>
          </w:tcPr>
          <w:p w14:paraId="047C6562"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334A100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3B55DB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7E2BE7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B2550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47551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B51E9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662C15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59F516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C0315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A5E3F68" w14:textId="77777777">
        <w:trPr>
          <w:trHeight w:val="200"/>
        </w:trPr>
        <w:tc>
          <w:tcPr>
            <w:tcW w:w="3050" w:type="dxa"/>
            <w:tcBorders>
              <w:top w:val="single" w:sz="6" w:space="0" w:color="auto"/>
              <w:bottom w:val="single" w:sz="6" w:space="0" w:color="auto"/>
              <w:right w:val="single" w:sz="6" w:space="0" w:color="auto"/>
            </w:tcBorders>
            <w:vAlign w:val="center"/>
          </w:tcPr>
          <w:p w14:paraId="2040742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63B54BC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3D29911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EB04A9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C29786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FC546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3E65C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8D3816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517F46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308F9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30AFE9E7" w14:textId="77777777">
        <w:trPr>
          <w:trHeight w:val="200"/>
        </w:trPr>
        <w:tc>
          <w:tcPr>
            <w:tcW w:w="3050" w:type="dxa"/>
            <w:tcBorders>
              <w:top w:val="single" w:sz="6" w:space="0" w:color="auto"/>
              <w:bottom w:val="single" w:sz="6" w:space="0" w:color="auto"/>
              <w:right w:val="single" w:sz="6" w:space="0" w:color="auto"/>
            </w:tcBorders>
            <w:vAlign w:val="center"/>
          </w:tcPr>
          <w:p w14:paraId="2CB3340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71E0A43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52080B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9A73E0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045C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269FE4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4C5AF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74A44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726FED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E0A6AC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D0AC32F" w14:textId="77777777">
        <w:trPr>
          <w:trHeight w:val="200"/>
        </w:trPr>
        <w:tc>
          <w:tcPr>
            <w:tcW w:w="3050" w:type="dxa"/>
            <w:tcBorders>
              <w:top w:val="single" w:sz="6" w:space="0" w:color="auto"/>
              <w:bottom w:val="single" w:sz="6" w:space="0" w:color="auto"/>
              <w:right w:val="single" w:sz="6" w:space="0" w:color="auto"/>
            </w:tcBorders>
            <w:vAlign w:val="center"/>
          </w:tcPr>
          <w:p w14:paraId="67AD1BE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7715719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0CB2CE6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A4E94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B9755C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7C200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96D5E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D98A7E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6E307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46467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A9044AD" w14:textId="77777777">
        <w:trPr>
          <w:trHeight w:val="200"/>
        </w:trPr>
        <w:tc>
          <w:tcPr>
            <w:tcW w:w="3050" w:type="dxa"/>
            <w:tcBorders>
              <w:top w:val="single" w:sz="6" w:space="0" w:color="auto"/>
              <w:bottom w:val="single" w:sz="6" w:space="0" w:color="auto"/>
              <w:right w:val="single" w:sz="6" w:space="0" w:color="auto"/>
            </w:tcBorders>
            <w:vAlign w:val="center"/>
          </w:tcPr>
          <w:p w14:paraId="00EECE81"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474C89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6F40E6C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7E271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5237CB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D7424F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BBBD3B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FB579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FFF5C8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8D876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7D91A5BC" w14:textId="77777777">
        <w:trPr>
          <w:trHeight w:val="200"/>
        </w:trPr>
        <w:tc>
          <w:tcPr>
            <w:tcW w:w="3050" w:type="dxa"/>
            <w:tcBorders>
              <w:top w:val="single" w:sz="6" w:space="0" w:color="auto"/>
              <w:bottom w:val="single" w:sz="6" w:space="0" w:color="auto"/>
              <w:right w:val="single" w:sz="6" w:space="0" w:color="auto"/>
            </w:tcBorders>
            <w:vAlign w:val="center"/>
          </w:tcPr>
          <w:p w14:paraId="5BA7548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3D637C6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2CA9630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7947C5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604E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A04FE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F26F7D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4FEA43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7ED780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C21FC3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ED647E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75467FA" w14:textId="77777777">
        <w:trPr>
          <w:trHeight w:val="200"/>
        </w:trPr>
        <w:tc>
          <w:tcPr>
            <w:tcW w:w="3050" w:type="dxa"/>
            <w:tcBorders>
              <w:top w:val="single" w:sz="6" w:space="0" w:color="auto"/>
              <w:bottom w:val="single" w:sz="6" w:space="0" w:color="auto"/>
              <w:right w:val="single" w:sz="6" w:space="0" w:color="auto"/>
            </w:tcBorders>
            <w:vAlign w:val="center"/>
          </w:tcPr>
          <w:p w14:paraId="5790134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4D419AD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68DDD5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1459D6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6B4CA3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0BE909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BE17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C9DFB8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3C6EA5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119015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5FE2B9D8" w14:textId="77777777">
        <w:trPr>
          <w:trHeight w:val="200"/>
        </w:trPr>
        <w:tc>
          <w:tcPr>
            <w:tcW w:w="3050" w:type="dxa"/>
            <w:tcBorders>
              <w:top w:val="single" w:sz="6" w:space="0" w:color="auto"/>
              <w:bottom w:val="single" w:sz="6" w:space="0" w:color="auto"/>
              <w:right w:val="single" w:sz="6" w:space="0" w:color="auto"/>
            </w:tcBorders>
            <w:vAlign w:val="center"/>
          </w:tcPr>
          <w:p w14:paraId="2C25BCD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3ECB11FF"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0F7E47D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7A95F12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550F89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5CFB0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0178E1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B2F21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5FDCE6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E4CE9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8D64A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03D6CFF8" w14:textId="77777777">
        <w:trPr>
          <w:trHeight w:val="200"/>
        </w:trPr>
        <w:tc>
          <w:tcPr>
            <w:tcW w:w="3050" w:type="dxa"/>
            <w:tcBorders>
              <w:top w:val="single" w:sz="6" w:space="0" w:color="auto"/>
              <w:bottom w:val="single" w:sz="6" w:space="0" w:color="auto"/>
              <w:right w:val="single" w:sz="6" w:space="0" w:color="auto"/>
            </w:tcBorders>
            <w:vAlign w:val="center"/>
          </w:tcPr>
          <w:p w14:paraId="1800825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695FD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2318EE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E761F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94BBE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8F89BD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7FD05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6695548"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1F9684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8230DD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DF160E4" w14:textId="77777777">
        <w:trPr>
          <w:trHeight w:val="200"/>
        </w:trPr>
        <w:tc>
          <w:tcPr>
            <w:tcW w:w="3050" w:type="dxa"/>
            <w:tcBorders>
              <w:top w:val="single" w:sz="6" w:space="0" w:color="auto"/>
              <w:bottom w:val="single" w:sz="6" w:space="0" w:color="auto"/>
              <w:right w:val="single" w:sz="6" w:space="0" w:color="auto"/>
            </w:tcBorders>
            <w:vAlign w:val="center"/>
          </w:tcPr>
          <w:p w14:paraId="62F50EE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E4A458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325B3FE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AFBA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81F1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D202E4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9BD3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2FF46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633CDC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C69B27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3E0A420" w14:textId="77777777">
        <w:trPr>
          <w:trHeight w:val="200"/>
        </w:trPr>
        <w:tc>
          <w:tcPr>
            <w:tcW w:w="3050" w:type="dxa"/>
            <w:tcBorders>
              <w:top w:val="single" w:sz="6" w:space="0" w:color="auto"/>
              <w:bottom w:val="single" w:sz="6" w:space="0" w:color="auto"/>
              <w:right w:val="single" w:sz="6" w:space="0" w:color="auto"/>
            </w:tcBorders>
            <w:vAlign w:val="center"/>
          </w:tcPr>
          <w:p w14:paraId="401EF1DB"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7E312F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3FE622E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AD56EB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904BC1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5B1A4B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B09B85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F16E6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F25DB0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A50ABE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68D43923" w14:textId="77777777">
        <w:trPr>
          <w:trHeight w:val="200"/>
        </w:trPr>
        <w:tc>
          <w:tcPr>
            <w:tcW w:w="3050" w:type="dxa"/>
            <w:tcBorders>
              <w:top w:val="single" w:sz="6" w:space="0" w:color="auto"/>
              <w:bottom w:val="single" w:sz="6" w:space="0" w:color="auto"/>
              <w:right w:val="single" w:sz="6" w:space="0" w:color="auto"/>
            </w:tcBorders>
            <w:vAlign w:val="center"/>
          </w:tcPr>
          <w:p w14:paraId="1C053139"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E3E2A2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01E3065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D76DC9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3FA8F4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E56E37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613C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B4E4C1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5C8C0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19A55A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C4F0B14" w14:textId="77777777">
        <w:trPr>
          <w:trHeight w:val="200"/>
        </w:trPr>
        <w:tc>
          <w:tcPr>
            <w:tcW w:w="3050" w:type="dxa"/>
            <w:tcBorders>
              <w:top w:val="single" w:sz="6" w:space="0" w:color="auto"/>
              <w:bottom w:val="single" w:sz="6" w:space="0" w:color="auto"/>
              <w:right w:val="single" w:sz="6" w:space="0" w:color="auto"/>
            </w:tcBorders>
            <w:vAlign w:val="center"/>
          </w:tcPr>
          <w:p w14:paraId="30A0D546"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2522A4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3D1E62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A6744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C6E8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ED774D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AA9CB1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EE14F0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4A0B9C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504982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1C2AFEAB" w14:textId="77777777">
        <w:trPr>
          <w:trHeight w:val="200"/>
        </w:trPr>
        <w:tc>
          <w:tcPr>
            <w:tcW w:w="3050" w:type="dxa"/>
            <w:tcBorders>
              <w:top w:val="single" w:sz="6" w:space="0" w:color="auto"/>
              <w:bottom w:val="single" w:sz="6" w:space="0" w:color="auto"/>
              <w:right w:val="single" w:sz="6" w:space="0" w:color="auto"/>
            </w:tcBorders>
            <w:vAlign w:val="center"/>
          </w:tcPr>
          <w:p w14:paraId="0F68ED8A"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476D707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4C8175C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D91261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7035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FB8993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DBBF0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3D6CA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37D2F9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49751D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01414" w14:paraId="44B65ACF" w14:textId="77777777">
        <w:trPr>
          <w:trHeight w:val="200"/>
        </w:trPr>
        <w:tc>
          <w:tcPr>
            <w:tcW w:w="3050" w:type="dxa"/>
            <w:tcBorders>
              <w:top w:val="single" w:sz="6" w:space="0" w:color="auto"/>
              <w:bottom w:val="single" w:sz="6" w:space="0" w:color="auto"/>
              <w:right w:val="single" w:sz="6" w:space="0" w:color="auto"/>
            </w:tcBorders>
            <w:vAlign w:val="center"/>
          </w:tcPr>
          <w:p w14:paraId="3878B8FE"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0A5DBE1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49516B3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38A088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176C33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42C057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7D9D8F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c>
          <w:tcPr>
            <w:tcW w:w="1500" w:type="dxa"/>
            <w:gridSpan w:val="2"/>
            <w:tcBorders>
              <w:top w:val="single" w:sz="6" w:space="0" w:color="auto"/>
              <w:left w:val="single" w:sz="6" w:space="0" w:color="auto"/>
              <w:bottom w:val="single" w:sz="6" w:space="0" w:color="auto"/>
              <w:right w:val="single" w:sz="6" w:space="0" w:color="auto"/>
            </w:tcBorders>
          </w:tcPr>
          <w:p w14:paraId="5B65E4A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F02DCB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BD991A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r>
      <w:tr w:rsidR="00E01414" w14:paraId="2082907F" w14:textId="77777777">
        <w:trPr>
          <w:trHeight w:val="200"/>
        </w:trPr>
        <w:tc>
          <w:tcPr>
            <w:tcW w:w="3050" w:type="dxa"/>
            <w:tcBorders>
              <w:top w:val="single" w:sz="6" w:space="0" w:color="auto"/>
              <w:bottom w:val="single" w:sz="6" w:space="0" w:color="auto"/>
              <w:right w:val="single" w:sz="6" w:space="0" w:color="auto"/>
            </w:tcBorders>
            <w:vAlign w:val="center"/>
          </w:tcPr>
          <w:p w14:paraId="22C6A38C"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397CFE5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0B36FA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573D42E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3B8A0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B2A21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7A46B85F"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130 243</w:t>
            </w:r>
          </w:p>
        </w:tc>
        <w:tc>
          <w:tcPr>
            <w:tcW w:w="1500" w:type="dxa"/>
            <w:gridSpan w:val="2"/>
            <w:tcBorders>
              <w:top w:val="single" w:sz="6" w:space="0" w:color="auto"/>
              <w:left w:val="single" w:sz="6" w:space="0" w:color="auto"/>
              <w:bottom w:val="single" w:sz="6" w:space="0" w:color="auto"/>
              <w:right w:val="single" w:sz="6" w:space="0" w:color="auto"/>
            </w:tcBorders>
          </w:tcPr>
          <w:p w14:paraId="061C013D"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B6823D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5343FD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r>
    </w:tbl>
    <w:p w14:paraId="4BEE2D1B"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0B453DE7"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7A647944" w14:textId="77777777" w:rsidR="00E01414" w:rsidRDefault="00E01414">
      <w:pPr>
        <w:widowControl w:val="0"/>
        <w:autoSpaceDE w:val="0"/>
        <w:autoSpaceDN w:val="0"/>
        <w:adjustRightInd w:val="0"/>
        <w:spacing w:after="0" w:line="240" w:lineRule="auto"/>
        <w:rPr>
          <w:rFonts w:ascii="Times New Roman CYR" w:hAnsi="Times New Roman CYR" w:cs="Times New Roman CYR"/>
        </w:rPr>
      </w:pPr>
    </w:p>
    <w:p w14:paraId="7B8D284D" w14:textId="77777777" w:rsidR="00E01414" w:rsidRDefault="00C91D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ПАВЕЛКО</w:t>
      </w:r>
    </w:p>
    <w:p w14:paraId="715002E3" w14:textId="77777777" w:rsidR="00E01414" w:rsidRDefault="00E01414">
      <w:pPr>
        <w:widowControl w:val="0"/>
        <w:autoSpaceDE w:val="0"/>
        <w:autoSpaceDN w:val="0"/>
        <w:adjustRightInd w:val="0"/>
        <w:spacing w:after="0" w:line="240" w:lineRule="auto"/>
        <w:rPr>
          <w:rFonts w:ascii="Times New Roman CYR" w:hAnsi="Times New Roman CYR" w:cs="Times New Roman CYR"/>
        </w:rPr>
        <w:sectPr w:rsidR="00E01414">
          <w:pgSz w:w="16838" w:h="11906" w:orient="landscape"/>
          <w:pgMar w:top="850" w:right="850" w:bottom="850" w:left="1400" w:header="708" w:footer="708" w:gutter="0"/>
          <w:cols w:space="720"/>
          <w:noEndnote/>
        </w:sectPr>
      </w:pPr>
    </w:p>
    <w:p w14:paraId="258BB47B" w14:textId="77777777" w:rsidR="006C6BF4" w:rsidRPr="00851B80" w:rsidRDefault="00F97539" w:rsidP="006C6BF4">
      <w:pPr>
        <w:rPr>
          <w:b/>
          <w:sz w:val="28"/>
          <w:szCs w:val="28"/>
        </w:rPr>
      </w:pPr>
      <w:r>
        <w:rPr>
          <w:b/>
          <w:sz w:val="28"/>
          <w:szCs w:val="28"/>
        </w:rPr>
        <w:lastRenderedPageBreak/>
        <w:t>Примітки</w:t>
      </w:r>
    </w:p>
    <w:p w14:paraId="7B978974" w14:textId="77777777" w:rsidR="006C6BF4" w:rsidRPr="00851B80" w:rsidRDefault="006C6BF4" w:rsidP="006C6BF4">
      <w:pPr>
        <w:spacing w:after="0" w:line="240" w:lineRule="auto"/>
        <w:jc w:val="center"/>
        <w:rPr>
          <w:b/>
          <w:sz w:val="28"/>
          <w:szCs w:val="28"/>
        </w:rPr>
      </w:pPr>
      <w:r w:rsidRPr="00851B80">
        <w:rPr>
          <w:b/>
          <w:sz w:val="28"/>
          <w:szCs w:val="28"/>
        </w:rPr>
        <w:t>ПРИВАТНЕ АКЦІОНЕРНЕ ТОВАРИСТВО</w:t>
      </w:r>
    </w:p>
    <w:p w14:paraId="7F811EDF" w14:textId="77777777" w:rsidR="006C6BF4" w:rsidRPr="00851B80" w:rsidRDefault="006C6BF4" w:rsidP="006C6BF4">
      <w:pPr>
        <w:spacing w:after="0" w:line="240" w:lineRule="auto"/>
        <w:jc w:val="center"/>
        <w:rPr>
          <w:b/>
          <w:sz w:val="24"/>
          <w:szCs w:val="24"/>
        </w:rPr>
      </w:pPr>
      <w:r w:rsidRPr="00851B80">
        <w:rPr>
          <w:b/>
          <w:sz w:val="28"/>
          <w:szCs w:val="28"/>
        </w:rPr>
        <w:t>«</w:t>
      </w:r>
      <w:r w:rsidRPr="00851B80">
        <w:rPr>
          <w:b/>
          <w:sz w:val="24"/>
          <w:szCs w:val="24"/>
        </w:rPr>
        <w:t>ЧЕРНІГІВСЬКЕ ГОЛОВНЕ ПІДПРИЄМСТВО</w:t>
      </w:r>
    </w:p>
    <w:p w14:paraId="178A5B68" w14:textId="77777777" w:rsidR="006C6BF4" w:rsidRPr="00851B80" w:rsidRDefault="006C6BF4" w:rsidP="006C6BF4">
      <w:pPr>
        <w:spacing w:after="0" w:line="240" w:lineRule="auto"/>
        <w:jc w:val="center"/>
        <w:rPr>
          <w:b/>
          <w:sz w:val="28"/>
          <w:szCs w:val="28"/>
        </w:rPr>
      </w:pPr>
      <w:r w:rsidRPr="00851B80">
        <w:rPr>
          <w:b/>
          <w:sz w:val="24"/>
          <w:szCs w:val="24"/>
        </w:rPr>
        <w:t>ПО ПЛЕМІННІЙ СПРАВІ В ТВАРИННИЦТВІ</w:t>
      </w:r>
      <w:r w:rsidRPr="00851B80">
        <w:rPr>
          <w:b/>
          <w:sz w:val="28"/>
          <w:szCs w:val="28"/>
        </w:rPr>
        <w:t>»</w:t>
      </w:r>
    </w:p>
    <w:p w14:paraId="31E16B24" w14:textId="77777777" w:rsidR="006C6BF4" w:rsidRPr="00851B80" w:rsidRDefault="006C6BF4" w:rsidP="006C6BF4">
      <w:pPr>
        <w:pStyle w:val="a5"/>
        <w:jc w:val="center"/>
        <w:rPr>
          <w:color w:val="auto"/>
        </w:rPr>
      </w:pPr>
      <w:r w:rsidRPr="00851B80">
        <w:rPr>
          <w:color w:val="auto"/>
        </w:rPr>
        <w:t>Інформація про підприємство,</w:t>
      </w:r>
    </w:p>
    <w:p w14:paraId="2FD80D0F" w14:textId="77777777" w:rsidR="006C6BF4" w:rsidRPr="00851B80" w:rsidRDefault="006C6BF4" w:rsidP="006C6BF4">
      <w:pPr>
        <w:pStyle w:val="a6"/>
        <w:rPr>
          <w:b/>
          <w:color w:val="auto"/>
          <w:sz w:val="32"/>
          <w:szCs w:val="32"/>
        </w:rPr>
      </w:pPr>
      <w:r w:rsidRPr="00851B80">
        <w:rPr>
          <w:b/>
          <w:color w:val="auto"/>
          <w:sz w:val="32"/>
          <w:szCs w:val="32"/>
        </w:rPr>
        <w:t>яка підлягає розкриттю у фінансовій звітності за 2022 рік</w:t>
      </w:r>
    </w:p>
    <w:p w14:paraId="0E79CF25" w14:textId="77777777" w:rsidR="006C6BF4" w:rsidRPr="00851B80" w:rsidRDefault="006C6BF4" w:rsidP="006C6BF4">
      <w:pPr>
        <w:pStyle w:val="a6"/>
        <w:rPr>
          <w:b/>
          <w:color w:val="auto"/>
          <w:sz w:val="32"/>
          <w:szCs w:val="32"/>
        </w:rPr>
      </w:pPr>
    </w:p>
    <w:p w14:paraId="720C77FC" w14:textId="77777777" w:rsidR="006C6BF4" w:rsidRPr="00851B80" w:rsidRDefault="006C6BF4" w:rsidP="006C6BF4">
      <w:pPr>
        <w:pStyle w:val="a6"/>
        <w:rPr>
          <w:b/>
          <w:color w:val="auto"/>
          <w:sz w:val="24"/>
          <w:szCs w:val="24"/>
        </w:rPr>
      </w:pPr>
      <w:r w:rsidRPr="00851B80">
        <w:rPr>
          <w:b/>
          <w:color w:val="auto"/>
          <w:sz w:val="28"/>
          <w:szCs w:val="28"/>
        </w:rPr>
        <w:t>відповідно до вимог Національного положення (стандарту) бухгалтерського обліку 1 «Загальні вимоги до фінансової звітності»,</w:t>
      </w:r>
      <w:r w:rsidRPr="00851B80">
        <w:rPr>
          <w:b/>
          <w:color w:val="auto"/>
          <w:sz w:val="32"/>
          <w:szCs w:val="32"/>
        </w:rPr>
        <w:t xml:space="preserve"> </w:t>
      </w:r>
      <w:r w:rsidRPr="00851B80">
        <w:rPr>
          <w:b/>
          <w:color w:val="auto"/>
          <w:sz w:val="24"/>
          <w:szCs w:val="24"/>
        </w:rPr>
        <w:t>затвердженого Наказом Міністерства фінансів України</w:t>
      </w:r>
    </w:p>
    <w:p w14:paraId="6363EB91" w14:textId="77777777" w:rsidR="006C6BF4" w:rsidRPr="00851B80" w:rsidRDefault="006C6BF4" w:rsidP="006C6BF4">
      <w:pPr>
        <w:pStyle w:val="a6"/>
        <w:rPr>
          <w:b/>
          <w:color w:val="auto"/>
          <w:sz w:val="24"/>
          <w:szCs w:val="24"/>
        </w:rPr>
      </w:pPr>
      <w:r w:rsidRPr="00851B80">
        <w:rPr>
          <w:b/>
          <w:color w:val="auto"/>
          <w:sz w:val="24"/>
          <w:szCs w:val="24"/>
        </w:rPr>
        <w:t>від 7 лютого 2013 р. N 73</w:t>
      </w:r>
    </w:p>
    <w:p w14:paraId="0B50FE9C" w14:textId="77777777" w:rsidR="006C6BF4" w:rsidRPr="00851B80" w:rsidRDefault="006C6BF4" w:rsidP="006C6BF4"/>
    <w:p w14:paraId="3D444D7C" w14:textId="77777777" w:rsidR="006C6BF4" w:rsidRPr="00851B80" w:rsidRDefault="006C6BF4" w:rsidP="006C6BF4">
      <w:pPr>
        <w:rPr>
          <w:b/>
          <w:sz w:val="28"/>
          <w:szCs w:val="28"/>
        </w:rPr>
      </w:pPr>
      <w:r w:rsidRPr="00851B80">
        <w:rPr>
          <w:b/>
          <w:sz w:val="28"/>
          <w:szCs w:val="28"/>
        </w:rPr>
        <w:t>1. Примітки до Балансу (Звіту про фінансовий стан)</w:t>
      </w:r>
    </w:p>
    <w:p w14:paraId="005D6B56" w14:textId="77777777" w:rsidR="006C6BF4" w:rsidRPr="00851B80" w:rsidRDefault="006C6BF4" w:rsidP="006C6BF4">
      <w:pPr>
        <w:pStyle w:val="a4"/>
        <w:rPr>
          <w:color w:val="auto"/>
          <w:sz w:val="24"/>
          <w:szCs w:val="24"/>
        </w:rPr>
      </w:pPr>
      <w:r w:rsidRPr="00851B80">
        <w:rPr>
          <w:color w:val="auto"/>
          <w:sz w:val="24"/>
          <w:szCs w:val="24"/>
        </w:rPr>
        <w:t>Концептуальною основою підготовки фінансової звітності Підприємства є діючі в Україні Національні положення (стандарти)бухгалтерського обліку.</w:t>
      </w:r>
    </w:p>
    <w:p w14:paraId="1AEB7B31" w14:textId="77777777" w:rsidR="006C6BF4" w:rsidRPr="00851B80" w:rsidRDefault="006C6BF4" w:rsidP="006C6BF4">
      <w:pPr>
        <w:pStyle w:val="a4"/>
        <w:rPr>
          <w:color w:val="auto"/>
          <w:sz w:val="24"/>
          <w:szCs w:val="24"/>
        </w:rPr>
      </w:pPr>
      <w:r w:rsidRPr="00851B80">
        <w:rPr>
          <w:color w:val="auto"/>
          <w:sz w:val="24"/>
          <w:szCs w:val="24"/>
        </w:rPr>
        <w:t xml:space="preserve">Функціональною валютою фінансової звітності Підприємства є українська гривня.   </w:t>
      </w:r>
    </w:p>
    <w:p w14:paraId="56E1BC13" w14:textId="77777777" w:rsidR="006C6BF4" w:rsidRPr="006C6BF4" w:rsidRDefault="006C6BF4" w:rsidP="006C6BF4">
      <w:pPr>
        <w:pStyle w:val="a4"/>
        <w:rPr>
          <w:color w:val="auto"/>
          <w:sz w:val="24"/>
          <w:szCs w:val="24"/>
        </w:rPr>
      </w:pPr>
      <w:r w:rsidRPr="006C6BF4">
        <w:rPr>
          <w:color w:val="auto"/>
          <w:sz w:val="24"/>
          <w:szCs w:val="24"/>
        </w:rPr>
        <w:t>Фінансова звітність складена відповідно з вимогами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7 лютого 2013 р. N 73</w:t>
      </w:r>
    </w:p>
    <w:p w14:paraId="2CF912C0" w14:textId="77777777" w:rsidR="006C6BF4" w:rsidRPr="00851B80" w:rsidRDefault="006C6BF4" w:rsidP="006C6BF4">
      <w:pPr>
        <w:pStyle w:val="a5"/>
        <w:rPr>
          <w:b w:val="0"/>
          <w:color w:val="auto"/>
          <w:sz w:val="24"/>
          <w:szCs w:val="24"/>
        </w:rPr>
      </w:pPr>
    </w:p>
    <w:p w14:paraId="6A510E2A" w14:textId="77777777" w:rsidR="006C6BF4" w:rsidRPr="00851B80" w:rsidRDefault="006C6BF4" w:rsidP="006C6BF4">
      <w:pPr>
        <w:widowControl w:val="0"/>
        <w:numPr>
          <w:ilvl w:val="1"/>
          <w:numId w:val="3"/>
        </w:numPr>
        <w:spacing w:after="0" w:line="240" w:lineRule="auto"/>
        <w:jc w:val="both"/>
        <w:rPr>
          <w:b/>
          <w:sz w:val="28"/>
          <w:szCs w:val="28"/>
        </w:rPr>
      </w:pPr>
      <w:r w:rsidRPr="00851B80">
        <w:rPr>
          <w:b/>
          <w:sz w:val="28"/>
          <w:szCs w:val="28"/>
        </w:rPr>
        <w:t>Умови ведення діяльності Товариством в Україні</w:t>
      </w:r>
    </w:p>
    <w:p w14:paraId="429946DC" w14:textId="77777777" w:rsidR="006C6BF4" w:rsidRPr="00851B80" w:rsidRDefault="006C6BF4" w:rsidP="006C6BF4">
      <w:pPr>
        <w:jc w:val="both"/>
        <w:rPr>
          <w:sz w:val="24"/>
          <w:szCs w:val="24"/>
          <w:lang w:val="ru-RU"/>
        </w:rPr>
      </w:pPr>
    </w:p>
    <w:p w14:paraId="0D404B74" w14:textId="77777777" w:rsidR="006C6BF4" w:rsidRPr="00851B80" w:rsidRDefault="006C6BF4" w:rsidP="006C6BF4">
      <w:pPr>
        <w:pStyle w:val="a4"/>
        <w:rPr>
          <w:color w:val="auto"/>
          <w:sz w:val="24"/>
          <w:szCs w:val="24"/>
        </w:rPr>
      </w:pPr>
      <w:r w:rsidRPr="006C6BF4">
        <w:rPr>
          <w:color w:val="auto"/>
          <w:sz w:val="24"/>
          <w:szCs w:val="24"/>
        </w:rPr>
        <w:t>Товариство</w:t>
      </w:r>
      <w:r w:rsidRPr="00851B80">
        <w:rPr>
          <w:color w:val="auto"/>
          <w:sz w:val="24"/>
          <w:szCs w:val="24"/>
        </w:rPr>
        <w:t xml:space="preserve"> здійснює свою діяльність в Україні. На дату затвердження фінансової звітності українська економіка знаходилась під впливом суспільно-політичних та зовнішньополітичних подій.</w:t>
      </w:r>
    </w:p>
    <w:p w14:paraId="769B5955" w14:textId="77777777" w:rsidR="006C6BF4" w:rsidRPr="00851B80" w:rsidRDefault="006C6BF4" w:rsidP="006C6BF4">
      <w:pPr>
        <w:pStyle w:val="a4"/>
        <w:rPr>
          <w:color w:val="auto"/>
          <w:sz w:val="24"/>
          <w:szCs w:val="24"/>
        </w:rPr>
      </w:pPr>
      <w:r w:rsidRPr="00851B80">
        <w:rPr>
          <w:color w:val="auto"/>
          <w:sz w:val="24"/>
          <w:szCs w:val="24"/>
        </w:rPr>
        <w:t>24 лютого 2022 року, повномасштабним вторгненням російської армії на територію України, розпочався новий етап російсько-української війни. Того ж дня в державі було запроваджено воєнний стан, який триває і в 2023 році.</w:t>
      </w:r>
    </w:p>
    <w:p w14:paraId="40BF1AEC" w14:textId="77777777" w:rsidR="006C6BF4" w:rsidRPr="00851B80" w:rsidRDefault="006C6BF4" w:rsidP="006C6BF4">
      <w:pPr>
        <w:pStyle w:val="a4"/>
        <w:rPr>
          <w:color w:val="auto"/>
          <w:sz w:val="24"/>
          <w:szCs w:val="24"/>
        </w:rPr>
      </w:pPr>
      <w:r w:rsidRPr="00851B80">
        <w:rPr>
          <w:color w:val="auto"/>
          <w:sz w:val="24"/>
          <w:szCs w:val="24"/>
        </w:rPr>
        <w:t>Збройна агресія російської федерації має значні негативні наслідки для бізнесу та економіки України, масштаби яких продовжують збільшуватися.</w:t>
      </w:r>
    </w:p>
    <w:p w14:paraId="7E78B21D" w14:textId="77777777" w:rsidR="006C6BF4" w:rsidRPr="00851B80" w:rsidRDefault="006C6BF4" w:rsidP="006C6BF4">
      <w:pPr>
        <w:pStyle w:val="a4"/>
        <w:rPr>
          <w:color w:val="auto"/>
          <w:sz w:val="24"/>
          <w:szCs w:val="24"/>
        </w:rPr>
      </w:pPr>
      <w:r w:rsidRPr="00851B80">
        <w:rPr>
          <w:color w:val="auto"/>
          <w:sz w:val="24"/>
          <w:szCs w:val="24"/>
        </w:rPr>
        <w:t>Російське вторгнення завдає серйозних економічних і гуманітарних збитків країні, що виражається у фінансовому тиску на бюджет, перебоях у торгівлі, переміщенні мільйонів людей, значному пошкодженні цивільної інфраструктури, масовій зупинці роботи підприємств і компаній. Все це матиме довгострокові наслідки для бізнесу та економіки України.</w:t>
      </w:r>
    </w:p>
    <w:p w14:paraId="7755EF54" w14:textId="77777777" w:rsidR="006C6BF4" w:rsidRPr="00851B80" w:rsidRDefault="006C6BF4" w:rsidP="006C6BF4">
      <w:pPr>
        <w:pStyle w:val="a4"/>
        <w:rPr>
          <w:color w:val="auto"/>
          <w:sz w:val="24"/>
          <w:szCs w:val="24"/>
        </w:rPr>
      </w:pPr>
      <w:r w:rsidRPr="00851B80">
        <w:rPr>
          <w:color w:val="auto"/>
          <w:sz w:val="24"/>
          <w:szCs w:val="24"/>
        </w:rPr>
        <w:t xml:space="preserve">За оприлюдненими </w:t>
      </w:r>
      <w:proofErr w:type="spellStart"/>
      <w:r w:rsidRPr="00851B80">
        <w:rPr>
          <w:color w:val="auto"/>
          <w:sz w:val="24"/>
          <w:szCs w:val="24"/>
        </w:rPr>
        <w:t>Укрстатом</w:t>
      </w:r>
      <w:proofErr w:type="spellEnd"/>
      <w:r w:rsidRPr="00851B80">
        <w:rPr>
          <w:color w:val="auto"/>
          <w:sz w:val="24"/>
          <w:szCs w:val="24"/>
        </w:rPr>
        <w:t xml:space="preserve"> даними інфляція в 2022 році становила 26,6%. Ріст інфляції зумовлювався як загальносвітовими тенденціями, зокрема високими цінами на енергоресурси, так і внутрішніми чинниками, пов’язаними насамперед з військовою агресією. Це порушення ланцюгів постачання, пошкодження або блокування транспортних шляхів, знищення активів підприємств, зростання їх виробничих витрат, падіння попиту а також численні пошкодження та руйнування об’єктів критичної інфраструктури України і викликані цим перебої в енергопостачанні.</w:t>
      </w:r>
    </w:p>
    <w:p w14:paraId="36CB5FD4" w14:textId="77777777" w:rsidR="006C6BF4" w:rsidRPr="00851B80" w:rsidRDefault="006C6BF4" w:rsidP="006C6BF4">
      <w:pPr>
        <w:pStyle w:val="a4"/>
        <w:rPr>
          <w:color w:val="auto"/>
          <w:sz w:val="24"/>
          <w:szCs w:val="24"/>
        </w:rPr>
      </w:pPr>
      <w:r w:rsidRPr="00851B80">
        <w:rPr>
          <w:color w:val="auto"/>
          <w:sz w:val="24"/>
          <w:szCs w:val="24"/>
        </w:rPr>
        <w:t xml:space="preserve">Крім того, карантинні обмеження та заходи запроваджені урядом у 2020-2021 роках щодо запобігання поширенню пандемії COVID-19, продовжили діяти і у 2022 році, що зумовило виникнення додаткових ризиків діяльності суб’єктів господарювання. Вплив карантинних </w:t>
      </w:r>
      <w:r w:rsidRPr="00851B80">
        <w:rPr>
          <w:color w:val="auto"/>
          <w:sz w:val="24"/>
          <w:szCs w:val="24"/>
        </w:rPr>
        <w:lastRenderedPageBreak/>
        <w:t>обмежень та заходів на Компанію у 2022 році не був суттєвим.</w:t>
      </w:r>
    </w:p>
    <w:p w14:paraId="33281AAA" w14:textId="77777777" w:rsidR="006C6BF4" w:rsidRPr="006C6BF4" w:rsidRDefault="006C6BF4" w:rsidP="006C6BF4">
      <w:pPr>
        <w:pStyle w:val="a4"/>
        <w:rPr>
          <w:color w:val="auto"/>
          <w:sz w:val="24"/>
          <w:szCs w:val="24"/>
        </w:rPr>
      </w:pPr>
      <w:r w:rsidRPr="006C6BF4">
        <w:rPr>
          <w:color w:val="auto"/>
          <w:sz w:val="24"/>
          <w:szCs w:val="24"/>
        </w:rPr>
        <w:t>Повномасштабна війна в Україні внесла серйозні корективи і в плани розвитку Товариства.</w:t>
      </w:r>
    </w:p>
    <w:p w14:paraId="2493ACA6" w14:textId="77777777" w:rsidR="006C6BF4" w:rsidRPr="006C6BF4" w:rsidRDefault="006C6BF4" w:rsidP="006C6BF4">
      <w:pPr>
        <w:pStyle w:val="a4"/>
        <w:rPr>
          <w:color w:val="auto"/>
          <w:sz w:val="24"/>
          <w:szCs w:val="24"/>
        </w:rPr>
      </w:pPr>
      <w:r w:rsidRPr="006C6BF4">
        <w:rPr>
          <w:color w:val="auto"/>
          <w:sz w:val="24"/>
          <w:szCs w:val="24"/>
        </w:rPr>
        <w:t>З перших днів повномасштабного вторгнення території Чернігівської області були окуповані. Бойові дії змусили багатьох жителів покинути свої оселі в пошуках безпеки.  Війна призвела до великих людських жертв, масового переміщення населення та значного пошкодження інфраструктури як України в цілому, так і Чернігівщини, зокрема.</w:t>
      </w:r>
    </w:p>
    <w:p w14:paraId="50531B52" w14:textId="77777777" w:rsidR="006C6BF4" w:rsidRPr="006C6BF4" w:rsidRDefault="006C6BF4" w:rsidP="006C6BF4">
      <w:pPr>
        <w:pStyle w:val="a4"/>
        <w:rPr>
          <w:color w:val="auto"/>
          <w:sz w:val="24"/>
          <w:szCs w:val="24"/>
        </w:rPr>
      </w:pPr>
      <w:r w:rsidRPr="006C6BF4">
        <w:rPr>
          <w:color w:val="auto"/>
          <w:sz w:val="24"/>
          <w:szCs w:val="24"/>
        </w:rPr>
        <w:t xml:space="preserve">Товариство зазнало фізичних руйнувань під час активної фази воєнних дій: пошкоджені господарські споруди, загинули корови, втрачено документи. Деякі території , на яких розташовані посівні площі Товариства, були забруднені </w:t>
      </w:r>
      <w:proofErr w:type="spellStart"/>
      <w:r w:rsidRPr="006C6BF4">
        <w:rPr>
          <w:color w:val="auto"/>
          <w:sz w:val="24"/>
          <w:szCs w:val="24"/>
        </w:rPr>
        <w:t>вибухо</w:t>
      </w:r>
      <w:proofErr w:type="spellEnd"/>
      <w:r w:rsidRPr="006C6BF4">
        <w:rPr>
          <w:color w:val="auto"/>
          <w:sz w:val="24"/>
          <w:szCs w:val="24"/>
        </w:rPr>
        <w:t xml:space="preserve">-небезпечними предметами і були непридатні для використання за призначенням.  </w:t>
      </w:r>
    </w:p>
    <w:p w14:paraId="1F4BE96A" w14:textId="77777777" w:rsidR="006C6BF4" w:rsidRPr="006C6BF4" w:rsidRDefault="006C6BF4" w:rsidP="006C6BF4">
      <w:pPr>
        <w:pStyle w:val="a4"/>
        <w:rPr>
          <w:color w:val="auto"/>
          <w:sz w:val="24"/>
          <w:szCs w:val="24"/>
        </w:rPr>
      </w:pPr>
      <w:r w:rsidRPr="006C6BF4">
        <w:rPr>
          <w:color w:val="auto"/>
          <w:sz w:val="24"/>
          <w:szCs w:val="24"/>
        </w:rPr>
        <w:t xml:space="preserve">Після звільнення Чернігівщини від окупантів, вже в квітні-травні 2022 року Товариство почало поступове відновлення виробничого процесу. Після завершення активної фази бойових дій, перед Товариством, як і перед рештою, постали додаткові проблеми: перебої з електропостачанням, зростання цін, забруднення визволених </w:t>
      </w:r>
      <w:proofErr w:type="spellStart"/>
      <w:r w:rsidRPr="006C6BF4">
        <w:rPr>
          <w:color w:val="auto"/>
          <w:sz w:val="24"/>
          <w:szCs w:val="24"/>
        </w:rPr>
        <w:t>територый</w:t>
      </w:r>
      <w:proofErr w:type="spellEnd"/>
      <w:r w:rsidRPr="006C6BF4">
        <w:rPr>
          <w:color w:val="auto"/>
          <w:sz w:val="24"/>
          <w:szCs w:val="24"/>
        </w:rPr>
        <w:t xml:space="preserve"> мінно-вибуховими предметами, складнощі з перевезенням сировини або товарів територією України та фізична небезпека для роботи. Підприємство поступово адаптувалося до роботи в умовах війни.</w:t>
      </w:r>
    </w:p>
    <w:p w14:paraId="3E464C11" w14:textId="77777777" w:rsidR="006C6BF4" w:rsidRPr="00851B80" w:rsidRDefault="006C6BF4" w:rsidP="006C6BF4">
      <w:pPr>
        <w:pStyle w:val="a4"/>
        <w:rPr>
          <w:color w:val="auto"/>
          <w:sz w:val="24"/>
          <w:szCs w:val="24"/>
        </w:rPr>
      </w:pPr>
      <w:r w:rsidRPr="00851B80">
        <w:rPr>
          <w:color w:val="auto"/>
          <w:sz w:val="24"/>
          <w:szCs w:val="24"/>
        </w:rPr>
        <w:t>Керівництво Товариства вважає, що ним вживаються усі необхідні заходи для підтримки стабільності і розвитку бізнесу в умовах, які склалися на теперішній час у бізнесі та економіці.</w:t>
      </w:r>
    </w:p>
    <w:p w14:paraId="29E109BC" w14:textId="77777777" w:rsidR="006C6BF4" w:rsidRPr="00851B80" w:rsidRDefault="006C6BF4" w:rsidP="006C6BF4">
      <w:pPr>
        <w:pStyle w:val="a4"/>
        <w:rPr>
          <w:color w:val="auto"/>
          <w:sz w:val="24"/>
          <w:szCs w:val="24"/>
        </w:rPr>
      </w:pPr>
      <w:r w:rsidRPr="00851B80">
        <w:rPr>
          <w:color w:val="auto"/>
          <w:sz w:val="24"/>
          <w:szCs w:val="24"/>
        </w:rPr>
        <w:t xml:space="preserve"> Але за існуючих обставин, подальша нестабільність та повна невизначеність умов</w:t>
      </w:r>
      <w:r w:rsidRPr="006C6BF4">
        <w:rPr>
          <w:color w:val="auto"/>
          <w:sz w:val="24"/>
          <w:szCs w:val="24"/>
        </w:rPr>
        <w:t xml:space="preserve"> </w:t>
      </w:r>
      <w:r w:rsidRPr="00851B80">
        <w:rPr>
          <w:color w:val="auto"/>
          <w:sz w:val="24"/>
          <w:szCs w:val="24"/>
        </w:rPr>
        <w:t xml:space="preserve">здійснення діяльності </w:t>
      </w:r>
      <w:r w:rsidRPr="006C6BF4">
        <w:rPr>
          <w:color w:val="auto"/>
          <w:sz w:val="24"/>
          <w:szCs w:val="24"/>
        </w:rPr>
        <w:t>Т</w:t>
      </w:r>
      <w:r w:rsidRPr="00851B80">
        <w:rPr>
          <w:color w:val="auto"/>
          <w:sz w:val="24"/>
          <w:szCs w:val="24"/>
        </w:rPr>
        <w:t>овариства може спричинити негативний вплив (навіть до припинення</w:t>
      </w:r>
    </w:p>
    <w:p w14:paraId="393F37CE" w14:textId="77777777" w:rsidR="006C6BF4" w:rsidRPr="00851B80" w:rsidRDefault="006C6BF4" w:rsidP="006C6BF4">
      <w:pPr>
        <w:pStyle w:val="a4"/>
        <w:rPr>
          <w:color w:val="auto"/>
          <w:sz w:val="24"/>
          <w:szCs w:val="24"/>
        </w:rPr>
      </w:pPr>
      <w:r w:rsidRPr="00851B80">
        <w:rPr>
          <w:color w:val="auto"/>
          <w:sz w:val="24"/>
          <w:szCs w:val="24"/>
        </w:rPr>
        <w:t xml:space="preserve">діяльності) на результати діяльності та фінансовий стан </w:t>
      </w:r>
      <w:r w:rsidRPr="006C6BF4">
        <w:rPr>
          <w:color w:val="auto"/>
          <w:sz w:val="24"/>
          <w:szCs w:val="24"/>
        </w:rPr>
        <w:t>Т</w:t>
      </w:r>
      <w:r w:rsidRPr="00851B80">
        <w:rPr>
          <w:color w:val="auto"/>
          <w:sz w:val="24"/>
          <w:szCs w:val="24"/>
        </w:rPr>
        <w:t>овариства, характер та наслідки якого на поточний момент визначити неможливо. Майбутні умови здійснення діяльності можуть відрізнятися від оцінки управлінського персоналу. Ці розкриття вказують, що існує значна  невизначеність, що може поставити під сумнів здатність товариства продовжувати свою  діяльність на безперервній основі.</w:t>
      </w:r>
    </w:p>
    <w:p w14:paraId="494CB0C1" w14:textId="77777777" w:rsidR="006C6BF4" w:rsidRPr="00851B80" w:rsidRDefault="006C6BF4" w:rsidP="006C6BF4">
      <w:pPr>
        <w:pStyle w:val="a4"/>
        <w:rPr>
          <w:color w:val="auto"/>
          <w:sz w:val="24"/>
          <w:szCs w:val="24"/>
        </w:rPr>
      </w:pPr>
      <w:r w:rsidRPr="00851B80">
        <w:rPr>
          <w:color w:val="auto"/>
          <w:sz w:val="24"/>
          <w:szCs w:val="24"/>
        </w:rPr>
        <w:t xml:space="preserve">Ситуація продовжує змінюватися, тому майбутні наслідки точно передбачити неможливо. Внаслідок невизначеності і можливої тривалості подій, пов’язаних зі російською агресією, Товариство не має практичної можливості точно та надійно оцінити вплив  зазначених подій на фінансовий стан і фінансові результати діяльності в майбутньому. </w:t>
      </w:r>
    </w:p>
    <w:p w14:paraId="1E25AA91" w14:textId="77777777" w:rsidR="006C6BF4" w:rsidRPr="00851B80" w:rsidRDefault="006C6BF4" w:rsidP="006C6BF4">
      <w:pPr>
        <w:pStyle w:val="a4"/>
        <w:rPr>
          <w:color w:val="auto"/>
          <w:sz w:val="24"/>
          <w:szCs w:val="24"/>
        </w:rPr>
      </w:pPr>
      <w:r w:rsidRPr="00851B80">
        <w:rPr>
          <w:color w:val="auto"/>
          <w:sz w:val="24"/>
          <w:szCs w:val="24"/>
        </w:rPr>
        <w:t xml:space="preserve"> В теперішній час Товариство уважно слідкує за фінансовими наслідками, викликаними зазначеними подіями.</w:t>
      </w:r>
    </w:p>
    <w:p w14:paraId="260D36F9" w14:textId="77777777" w:rsidR="006C6BF4" w:rsidRPr="00851B80" w:rsidRDefault="006C6BF4" w:rsidP="006C6BF4">
      <w:pPr>
        <w:jc w:val="both"/>
        <w:rPr>
          <w:sz w:val="24"/>
          <w:szCs w:val="24"/>
          <w:lang w:val="ru-RU"/>
        </w:rPr>
      </w:pPr>
    </w:p>
    <w:p w14:paraId="6402AE12" w14:textId="77777777" w:rsidR="006C6BF4" w:rsidRPr="00851B80" w:rsidRDefault="006C6BF4" w:rsidP="006C6BF4">
      <w:pPr>
        <w:jc w:val="both"/>
        <w:rPr>
          <w:sz w:val="24"/>
          <w:szCs w:val="24"/>
        </w:rPr>
      </w:pPr>
      <w:r w:rsidRPr="00851B80">
        <w:rPr>
          <w:b/>
          <w:sz w:val="28"/>
          <w:szCs w:val="28"/>
        </w:rPr>
        <w:t>1.2. Припущення про безперервність діяльності</w:t>
      </w:r>
    </w:p>
    <w:p w14:paraId="55DCCA8B" w14:textId="77777777" w:rsidR="006C6BF4" w:rsidRPr="00851B80" w:rsidRDefault="006C6BF4" w:rsidP="006C6BF4">
      <w:pPr>
        <w:pStyle w:val="a4"/>
        <w:rPr>
          <w:color w:val="auto"/>
          <w:sz w:val="24"/>
          <w:szCs w:val="24"/>
        </w:rPr>
      </w:pPr>
      <w:r w:rsidRPr="00851B80">
        <w:rPr>
          <w:color w:val="auto"/>
          <w:sz w:val="24"/>
          <w:szCs w:val="24"/>
        </w:rPr>
        <w:t xml:space="preserve"> Фінансова звітність була підготовлена виходячи з припущення, що Товариство буде продовжувати свою діяльність як діюче підприємство в осяйному майбутньому, що передбачає реалізацію активів та погашення зобов’язань у ході звичайної діяльності. Таке припущення формувалось виходячи з професійного судження керівництва, що враховувало фінансовий стан Товариства, існуючі наміри, заплановану в бюджеті прибутковість діяльності у майбутньому та доступ до фінансових ресурсів, а також вплив поточної фінансової та економічної ситуації на майбутню діяльність Товариства.</w:t>
      </w:r>
    </w:p>
    <w:p w14:paraId="125326D1" w14:textId="77777777" w:rsidR="006C6BF4" w:rsidRPr="00851B80" w:rsidRDefault="006C6BF4" w:rsidP="006C6BF4">
      <w:pPr>
        <w:pStyle w:val="a4"/>
        <w:rPr>
          <w:color w:val="auto"/>
          <w:sz w:val="24"/>
          <w:szCs w:val="24"/>
        </w:rPr>
      </w:pPr>
      <w:r w:rsidRPr="00851B80">
        <w:rPr>
          <w:color w:val="auto"/>
          <w:sz w:val="24"/>
          <w:szCs w:val="24"/>
        </w:rPr>
        <w:t xml:space="preserve">     Управлінський персонал Товариства не має намірів ліквідувати Товариство чи припинити його діяльність. </w:t>
      </w:r>
    </w:p>
    <w:p w14:paraId="1B04DE1E" w14:textId="77777777" w:rsidR="006C6BF4" w:rsidRPr="00851B80" w:rsidRDefault="006C6BF4" w:rsidP="006C6BF4">
      <w:pPr>
        <w:pStyle w:val="a4"/>
        <w:rPr>
          <w:color w:val="auto"/>
          <w:sz w:val="24"/>
          <w:szCs w:val="24"/>
        </w:rPr>
      </w:pPr>
      <w:r w:rsidRPr="00851B80">
        <w:rPr>
          <w:color w:val="auto"/>
          <w:sz w:val="24"/>
          <w:szCs w:val="24"/>
        </w:rPr>
        <w:t xml:space="preserve">     Управлінський персонал Товариства вважає, що використання припущення про безперервність діяльності, як основи для бухгалтерського обліку, є прийнятним.</w:t>
      </w:r>
    </w:p>
    <w:p w14:paraId="24C9F599" w14:textId="77777777" w:rsidR="006C6BF4" w:rsidRPr="00851B80" w:rsidRDefault="006C6BF4" w:rsidP="006C6BF4">
      <w:pPr>
        <w:pStyle w:val="a4"/>
        <w:rPr>
          <w:color w:val="auto"/>
          <w:sz w:val="24"/>
          <w:szCs w:val="24"/>
        </w:rPr>
      </w:pPr>
      <w:r w:rsidRPr="00851B80">
        <w:rPr>
          <w:color w:val="auto"/>
          <w:sz w:val="24"/>
          <w:szCs w:val="24"/>
        </w:rPr>
        <w:t>Але також слід враховувати, що Товариство веде свою діяльність в нестабільному середовищі, яке існує на даний час в Україні, і відсутнє чітке уявлення про заходи, щодо</w:t>
      </w:r>
    </w:p>
    <w:p w14:paraId="72DFBA1B" w14:textId="77777777" w:rsidR="006C6BF4" w:rsidRPr="00851B80" w:rsidRDefault="006C6BF4" w:rsidP="006C6BF4">
      <w:pPr>
        <w:pStyle w:val="a4"/>
        <w:rPr>
          <w:color w:val="auto"/>
          <w:sz w:val="24"/>
          <w:szCs w:val="24"/>
        </w:rPr>
      </w:pPr>
      <w:r w:rsidRPr="00851B80">
        <w:rPr>
          <w:color w:val="auto"/>
          <w:sz w:val="24"/>
          <w:szCs w:val="24"/>
        </w:rPr>
        <w:t xml:space="preserve">подолання існуючої кризи. Основним фактором нестабільності є в першу чергу військова агресія російської федерації проти України. Ці події та умови разом з кризовими явищами, які значно поглибились після початку війни проти України, вказують, що існує суттєва </w:t>
      </w:r>
      <w:r w:rsidRPr="00851B80">
        <w:rPr>
          <w:color w:val="auto"/>
          <w:sz w:val="24"/>
          <w:szCs w:val="24"/>
        </w:rPr>
        <w:lastRenderedPageBreak/>
        <w:t>невизначеність, що може поставити під значний сумнів здатність Товариства продовжувати свою діяльність на безперервній основі.</w:t>
      </w:r>
    </w:p>
    <w:p w14:paraId="0BF3A19C" w14:textId="77777777" w:rsidR="006C6BF4" w:rsidRPr="00851B80" w:rsidRDefault="006C6BF4" w:rsidP="006C6BF4">
      <w:pPr>
        <w:pStyle w:val="a5"/>
        <w:rPr>
          <w:b w:val="0"/>
          <w:color w:val="auto"/>
          <w:sz w:val="24"/>
          <w:szCs w:val="24"/>
        </w:rPr>
      </w:pPr>
    </w:p>
    <w:p w14:paraId="1C8BA4A2" w14:textId="77777777" w:rsidR="006C6BF4" w:rsidRPr="00851B80" w:rsidRDefault="006C6BF4" w:rsidP="006C6BF4">
      <w:pPr>
        <w:jc w:val="both"/>
        <w:rPr>
          <w:b/>
          <w:sz w:val="28"/>
          <w:szCs w:val="28"/>
        </w:rPr>
      </w:pPr>
      <w:r w:rsidRPr="00851B80">
        <w:rPr>
          <w:b/>
          <w:sz w:val="28"/>
          <w:szCs w:val="28"/>
        </w:rPr>
        <w:t>1.3. Основні засоби та довгострокові біологічні активи</w:t>
      </w:r>
    </w:p>
    <w:p w14:paraId="34378EDA" w14:textId="77777777" w:rsidR="006C6BF4" w:rsidRPr="00851B80" w:rsidRDefault="006C6BF4" w:rsidP="006C6BF4">
      <w:pPr>
        <w:pStyle w:val="a4"/>
        <w:rPr>
          <w:color w:val="auto"/>
          <w:sz w:val="24"/>
          <w:szCs w:val="24"/>
        </w:rPr>
      </w:pPr>
      <w:r w:rsidRPr="00851B80">
        <w:rPr>
          <w:color w:val="auto"/>
          <w:sz w:val="24"/>
          <w:szCs w:val="24"/>
        </w:rPr>
        <w:t xml:space="preserve">Придбані (створені) основні засоби зараховуються на баланс за первісною вартістю. </w:t>
      </w:r>
    </w:p>
    <w:p w14:paraId="52701D48" w14:textId="77777777" w:rsidR="006C6BF4" w:rsidRPr="00851B80" w:rsidRDefault="006C6BF4" w:rsidP="006C6BF4">
      <w:pPr>
        <w:pStyle w:val="a4"/>
        <w:rPr>
          <w:color w:val="auto"/>
          <w:sz w:val="24"/>
          <w:szCs w:val="24"/>
        </w:rPr>
      </w:pPr>
      <w:r w:rsidRPr="00851B80">
        <w:rPr>
          <w:color w:val="auto"/>
          <w:sz w:val="24"/>
          <w:szCs w:val="24"/>
        </w:rPr>
        <w:t xml:space="preserve">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призводить до збільшення майбутніх економічних </w:t>
      </w:r>
      <w:proofErr w:type="spellStart"/>
      <w:r w:rsidRPr="00851B80">
        <w:rPr>
          <w:color w:val="auto"/>
          <w:sz w:val="24"/>
          <w:szCs w:val="24"/>
        </w:rPr>
        <w:t>вигод</w:t>
      </w:r>
      <w:proofErr w:type="spellEnd"/>
      <w:r w:rsidRPr="00851B80">
        <w:rPr>
          <w:color w:val="auto"/>
          <w:sz w:val="24"/>
          <w:szCs w:val="24"/>
        </w:rPr>
        <w:t xml:space="preserve">, первісно очікуваних від використання об'єкта. </w:t>
      </w:r>
    </w:p>
    <w:p w14:paraId="32203610" w14:textId="77777777" w:rsidR="006C6BF4" w:rsidRPr="00851B80" w:rsidRDefault="006C6BF4" w:rsidP="006C6BF4">
      <w:pPr>
        <w:pStyle w:val="a4"/>
        <w:rPr>
          <w:color w:val="auto"/>
          <w:sz w:val="24"/>
          <w:szCs w:val="24"/>
        </w:rPr>
      </w:pPr>
      <w:r w:rsidRPr="00851B80">
        <w:rPr>
          <w:color w:val="auto"/>
          <w:sz w:val="24"/>
          <w:szCs w:val="24"/>
        </w:rPr>
        <w:t>У звіті про фінансовий стан основні засоби відображені за первісною вартістю.</w:t>
      </w:r>
    </w:p>
    <w:p w14:paraId="18C6D4AA" w14:textId="77777777" w:rsidR="006C6BF4" w:rsidRPr="00851B80" w:rsidRDefault="006C6BF4" w:rsidP="006C6BF4">
      <w:pPr>
        <w:pStyle w:val="a4"/>
        <w:rPr>
          <w:color w:val="auto"/>
          <w:sz w:val="24"/>
          <w:szCs w:val="24"/>
        </w:rPr>
      </w:pPr>
      <w:r w:rsidRPr="00851B80">
        <w:rPr>
          <w:color w:val="auto"/>
          <w:sz w:val="24"/>
          <w:szCs w:val="24"/>
        </w:rPr>
        <w:t>На дату річного балансу не виявлено ознак можливого зменшення корисності активів.</w:t>
      </w:r>
    </w:p>
    <w:p w14:paraId="1ED930DC" w14:textId="77777777" w:rsidR="006C6BF4" w:rsidRPr="00851B80" w:rsidRDefault="006C6BF4" w:rsidP="006C6BF4">
      <w:pPr>
        <w:pStyle w:val="a4"/>
        <w:rPr>
          <w:color w:val="auto"/>
          <w:sz w:val="24"/>
          <w:szCs w:val="24"/>
        </w:rPr>
      </w:pPr>
      <w:r w:rsidRPr="00851B80">
        <w:rPr>
          <w:color w:val="auto"/>
          <w:sz w:val="24"/>
          <w:szCs w:val="24"/>
        </w:rPr>
        <w:t>У 202</w:t>
      </w:r>
      <w:r w:rsidRPr="006C6BF4">
        <w:rPr>
          <w:color w:val="auto"/>
          <w:sz w:val="24"/>
          <w:szCs w:val="24"/>
        </w:rPr>
        <w:t>2</w:t>
      </w:r>
      <w:r w:rsidRPr="00851B80">
        <w:rPr>
          <w:color w:val="auto"/>
          <w:sz w:val="24"/>
          <w:szCs w:val="24"/>
        </w:rPr>
        <w:t xml:space="preserve"> році Підприємством застосовувався прямолінійний метод нарахування амортизації, виходячи з встановлених Підприємством строків корисного використання основних засобів.</w:t>
      </w:r>
    </w:p>
    <w:p w14:paraId="0D343D1E" w14:textId="77777777" w:rsidR="006C6BF4" w:rsidRPr="00851B80" w:rsidRDefault="006C6BF4" w:rsidP="006C6BF4">
      <w:pPr>
        <w:pStyle w:val="a4"/>
        <w:rPr>
          <w:color w:val="auto"/>
          <w:sz w:val="24"/>
          <w:szCs w:val="24"/>
        </w:rPr>
      </w:pPr>
      <w:r w:rsidRPr="00851B80">
        <w:rPr>
          <w:color w:val="auto"/>
          <w:sz w:val="24"/>
          <w:szCs w:val="24"/>
        </w:rPr>
        <w:t>Біологічний актив та/або сільськогосподарська продукція визнаються активом, якщо існує імовірність отримання підприємством у майбутньому економічних вигід, пов’язаних з їх використанням, та їх вартість може бути достовірно визначена.</w:t>
      </w:r>
    </w:p>
    <w:p w14:paraId="28196F88" w14:textId="77777777" w:rsidR="006C6BF4" w:rsidRPr="00851B80" w:rsidRDefault="006C6BF4" w:rsidP="006C6BF4">
      <w:pPr>
        <w:pStyle w:val="a4"/>
        <w:rPr>
          <w:color w:val="auto"/>
          <w:sz w:val="24"/>
          <w:szCs w:val="24"/>
        </w:rPr>
      </w:pPr>
      <w:r w:rsidRPr="00851B80">
        <w:rPr>
          <w:color w:val="auto"/>
          <w:sz w:val="24"/>
          <w:szCs w:val="24"/>
        </w:rPr>
        <w:t>До довгострокових біологічних активів відносяться тварини або рослини, які в процесі біологічних перетворень дають сільськогосподарську продукцію та/або додаткові біологічні активи, або в інший спосіб приносять економічні вигоди протягом періоду, що  перевищує 1 рік.</w:t>
      </w:r>
    </w:p>
    <w:p w14:paraId="72D880C1" w14:textId="77777777" w:rsidR="006C6BF4" w:rsidRPr="00851B80" w:rsidRDefault="006C6BF4" w:rsidP="006C6BF4">
      <w:pPr>
        <w:pStyle w:val="a4"/>
        <w:rPr>
          <w:color w:val="auto"/>
          <w:sz w:val="24"/>
          <w:szCs w:val="24"/>
        </w:rPr>
      </w:pPr>
      <w:r w:rsidRPr="00851B80">
        <w:rPr>
          <w:color w:val="auto"/>
          <w:sz w:val="24"/>
          <w:szCs w:val="24"/>
        </w:rPr>
        <w:t>Придбаний (одержаний) біологічний актив зараховується на баланс підприємства за первісною вартістю.</w:t>
      </w:r>
    </w:p>
    <w:p w14:paraId="76D06FD6" w14:textId="77777777" w:rsidR="006C6BF4" w:rsidRPr="00851B80" w:rsidRDefault="006C6BF4" w:rsidP="006C6BF4">
      <w:pPr>
        <w:pStyle w:val="a4"/>
        <w:rPr>
          <w:color w:val="auto"/>
          <w:sz w:val="24"/>
          <w:szCs w:val="24"/>
        </w:rPr>
      </w:pPr>
      <w:r w:rsidRPr="00851B80">
        <w:rPr>
          <w:color w:val="auto"/>
          <w:sz w:val="24"/>
          <w:szCs w:val="24"/>
        </w:rPr>
        <w:t>У звіті про фінансовий стан довгострокові біологічні активи відображаються за первісною вартістю з урахуванням суми їх зносу і втрат від зменшення корисності.</w:t>
      </w:r>
    </w:p>
    <w:p w14:paraId="355F4B2C" w14:textId="77777777" w:rsidR="006C6BF4" w:rsidRPr="00851B80" w:rsidRDefault="006C6BF4" w:rsidP="006C6BF4">
      <w:pPr>
        <w:pStyle w:val="a4"/>
        <w:rPr>
          <w:color w:val="auto"/>
          <w:sz w:val="24"/>
          <w:szCs w:val="24"/>
        </w:rPr>
      </w:pPr>
      <w:r w:rsidRPr="00851B80">
        <w:rPr>
          <w:color w:val="auto"/>
          <w:sz w:val="24"/>
          <w:szCs w:val="24"/>
        </w:rPr>
        <w:t>На дату річного балансу не виявлено ознак можливого зменшення корисності таких активів.</w:t>
      </w:r>
    </w:p>
    <w:p w14:paraId="23D39627" w14:textId="77777777" w:rsidR="006C6BF4" w:rsidRPr="006C6BF4" w:rsidRDefault="006C6BF4" w:rsidP="006C6BF4">
      <w:pPr>
        <w:pStyle w:val="a4"/>
        <w:rPr>
          <w:color w:val="auto"/>
          <w:sz w:val="24"/>
          <w:szCs w:val="24"/>
        </w:rPr>
      </w:pPr>
      <w:r w:rsidRPr="00851B80">
        <w:rPr>
          <w:color w:val="auto"/>
          <w:sz w:val="24"/>
          <w:szCs w:val="24"/>
        </w:rPr>
        <w:t>Амортизація довгострокових біологічних активів здійснюється протягом строку їх корисного використання із застосуванням прямолінійного методу.</w:t>
      </w:r>
    </w:p>
    <w:p w14:paraId="07340E5E" w14:textId="77777777" w:rsidR="006C6BF4" w:rsidRPr="00851B80" w:rsidRDefault="006C6BF4" w:rsidP="006C6BF4">
      <w:pPr>
        <w:jc w:val="both"/>
        <w:rPr>
          <w:b/>
          <w:sz w:val="28"/>
          <w:szCs w:val="28"/>
        </w:rPr>
      </w:pPr>
    </w:p>
    <w:p w14:paraId="7317E877" w14:textId="77777777" w:rsidR="006C6BF4" w:rsidRPr="00851B80" w:rsidRDefault="006C6BF4" w:rsidP="006C6BF4">
      <w:pPr>
        <w:jc w:val="both"/>
      </w:pPr>
      <w:r w:rsidRPr="00851B80">
        <w:rPr>
          <w:b/>
          <w:sz w:val="28"/>
          <w:szCs w:val="28"/>
        </w:rPr>
        <w:t>1.4. Нематеріальні активи</w:t>
      </w:r>
    </w:p>
    <w:p w14:paraId="773DFF89" w14:textId="77777777" w:rsidR="006C6BF4" w:rsidRPr="00851B80" w:rsidRDefault="006C6BF4" w:rsidP="006C6BF4">
      <w:pPr>
        <w:pStyle w:val="a4"/>
        <w:rPr>
          <w:color w:val="auto"/>
          <w:sz w:val="24"/>
          <w:szCs w:val="24"/>
        </w:rPr>
      </w:pPr>
      <w:r w:rsidRPr="00851B80">
        <w:rPr>
          <w:color w:val="auto"/>
          <w:sz w:val="24"/>
          <w:szCs w:val="24"/>
        </w:rPr>
        <w:t xml:space="preserve">Нематеріальні активи Товариства,  оцінені за первісною вартістю. </w:t>
      </w:r>
    </w:p>
    <w:p w14:paraId="20811099" w14:textId="77777777" w:rsidR="006C6BF4" w:rsidRPr="00851B80" w:rsidRDefault="006C6BF4" w:rsidP="006C6BF4">
      <w:pPr>
        <w:pStyle w:val="a4"/>
        <w:rPr>
          <w:color w:val="auto"/>
          <w:sz w:val="24"/>
          <w:szCs w:val="24"/>
        </w:rPr>
      </w:pPr>
      <w:r w:rsidRPr="00851B80">
        <w:rPr>
          <w:color w:val="auto"/>
          <w:sz w:val="24"/>
          <w:szCs w:val="24"/>
        </w:rPr>
        <w:t>Амортизація нематеріальних активів здійснюється протягом строку їх корисного використання із застосуванням прямолінійного методу.</w:t>
      </w:r>
    </w:p>
    <w:p w14:paraId="126691BB" w14:textId="77777777" w:rsidR="006C6BF4" w:rsidRPr="00851B80" w:rsidRDefault="006C6BF4" w:rsidP="006C6BF4">
      <w:pPr>
        <w:pStyle w:val="a4"/>
        <w:rPr>
          <w:color w:val="auto"/>
          <w:sz w:val="24"/>
          <w:szCs w:val="24"/>
        </w:rPr>
      </w:pPr>
      <w:r w:rsidRPr="006C6BF4">
        <w:rPr>
          <w:color w:val="auto"/>
          <w:sz w:val="24"/>
          <w:szCs w:val="24"/>
        </w:rPr>
        <w:t xml:space="preserve"> </w:t>
      </w:r>
      <w:r w:rsidRPr="00851B80">
        <w:rPr>
          <w:color w:val="auto"/>
          <w:sz w:val="24"/>
          <w:szCs w:val="24"/>
        </w:rPr>
        <w:t>До складу нематеріальних активів, в основному, входять права користування земельними ділянками.</w:t>
      </w:r>
    </w:p>
    <w:p w14:paraId="03F165BD" w14:textId="77777777" w:rsidR="006C6BF4" w:rsidRPr="006C6BF4" w:rsidRDefault="006C6BF4" w:rsidP="006C6BF4">
      <w:pPr>
        <w:pStyle w:val="a4"/>
        <w:rPr>
          <w:color w:val="auto"/>
          <w:sz w:val="24"/>
          <w:szCs w:val="24"/>
        </w:rPr>
      </w:pPr>
      <w:r w:rsidRPr="00851B80">
        <w:rPr>
          <w:color w:val="auto"/>
          <w:sz w:val="24"/>
          <w:szCs w:val="24"/>
        </w:rPr>
        <w:t>Угоди на придбання у майбутньому нематеріальних активів не укладались.</w:t>
      </w:r>
      <w:r w:rsidRPr="006C6BF4">
        <w:rPr>
          <w:color w:val="auto"/>
          <w:sz w:val="24"/>
          <w:szCs w:val="24"/>
        </w:rPr>
        <w:t xml:space="preserve">  </w:t>
      </w:r>
    </w:p>
    <w:p w14:paraId="5ED8BCFB" w14:textId="77777777" w:rsidR="006C6BF4" w:rsidRPr="00851B80" w:rsidRDefault="006C6BF4" w:rsidP="006C6BF4">
      <w:pPr>
        <w:jc w:val="both"/>
      </w:pPr>
    </w:p>
    <w:p w14:paraId="3BD6C14D" w14:textId="77777777" w:rsidR="006C6BF4" w:rsidRPr="00851B80" w:rsidRDefault="006C6BF4" w:rsidP="006C6BF4">
      <w:pPr>
        <w:jc w:val="both"/>
        <w:rPr>
          <w:b/>
          <w:sz w:val="28"/>
          <w:szCs w:val="28"/>
        </w:rPr>
      </w:pPr>
      <w:r w:rsidRPr="00851B80">
        <w:rPr>
          <w:b/>
          <w:sz w:val="28"/>
          <w:szCs w:val="28"/>
        </w:rPr>
        <w:t>1.5. Запаси та поточні біологічні активи</w:t>
      </w:r>
    </w:p>
    <w:p w14:paraId="38C271D4" w14:textId="77777777" w:rsidR="006C6BF4" w:rsidRPr="00851B80" w:rsidRDefault="006C6BF4" w:rsidP="006C6BF4">
      <w:pPr>
        <w:pStyle w:val="a4"/>
        <w:rPr>
          <w:color w:val="auto"/>
          <w:sz w:val="24"/>
          <w:szCs w:val="24"/>
        </w:rPr>
      </w:pPr>
      <w:r w:rsidRPr="00851B80">
        <w:rPr>
          <w:color w:val="auto"/>
          <w:sz w:val="24"/>
          <w:szCs w:val="24"/>
        </w:rPr>
        <w:t>Придбані або вироблені запаси зараховуються на баланс підприємства за первісною вартістю.</w:t>
      </w:r>
    </w:p>
    <w:p w14:paraId="1695971A" w14:textId="77777777" w:rsidR="006C6BF4" w:rsidRPr="00851B80" w:rsidRDefault="006C6BF4" w:rsidP="006C6BF4">
      <w:pPr>
        <w:pStyle w:val="a4"/>
        <w:rPr>
          <w:color w:val="auto"/>
          <w:sz w:val="24"/>
          <w:szCs w:val="24"/>
        </w:rPr>
      </w:pPr>
      <w:r w:rsidRPr="00851B80">
        <w:rPr>
          <w:color w:val="auto"/>
          <w:sz w:val="24"/>
          <w:szCs w:val="24"/>
        </w:rPr>
        <w:t>Придбані (одержані) поточні біологічні активи зараховується на баланс підприємства за первісною вартістю.</w:t>
      </w:r>
    </w:p>
    <w:p w14:paraId="03D2860F" w14:textId="77777777" w:rsidR="006C6BF4" w:rsidRPr="00851B80" w:rsidRDefault="006C6BF4" w:rsidP="006C6BF4">
      <w:pPr>
        <w:pStyle w:val="a4"/>
        <w:rPr>
          <w:color w:val="auto"/>
          <w:sz w:val="24"/>
          <w:szCs w:val="24"/>
        </w:rPr>
      </w:pPr>
      <w:r w:rsidRPr="00851B80">
        <w:rPr>
          <w:color w:val="auto"/>
          <w:sz w:val="24"/>
          <w:szCs w:val="24"/>
        </w:rPr>
        <w:t>Первісна вартість придбаних запасів та поточних біологічних активів визначається по їх собівартості, яка складається  з фактичних витрат безпосередньо пов'язаних з придбанням запасів і доведенням їх до стану, в якому вони придатні для використання у запланованих цілях.</w:t>
      </w:r>
    </w:p>
    <w:p w14:paraId="3E6D971C" w14:textId="77777777" w:rsidR="006C6BF4" w:rsidRPr="00851B80" w:rsidRDefault="006C6BF4" w:rsidP="006C6BF4">
      <w:pPr>
        <w:pStyle w:val="a4"/>
        <w:rPr>
          <w:color w:val="auto"/>
          <w:sz w:val="24"/>
          <w:szCs w:val="24"/>
        </w:rPr>
      </w:pPr>
      <w:r w:rsidRPr="00851B80">
        <w:rPr>
          <w:color w:val="auto"/>
          <w:sz w:val="24"/>
          <w:szCs w:val="24"/>
        </w:rPr>
        <w:t>Первісна вартість запасів, що виготовляються власними силами підприємства, визнається їхня виробнича собівартість.</w:t>
      </w:r>
    </w:p>
    <w:p w14:paraId="0D4AE6B7" w14:textId="77777777" w:rsidR="006C6BF4" w:rsidRPr="00851B80" w:rsidRDefault="006C6BF4" w:rsidP="006C6BF4">
      <w:pPr>
        <w:pStyle w:val="a4"/>
        <w:rPr>
          <w:color w:val="auto"/>
          <w:sz w:val="24"/>
          <w:szCs w:val="24"/>
        </w:rPr>
      </w:pPr>
      <w:r w:rsidRPr="00851B80">
        <w:rPr>
          <w:color w:val="auto"/>
          <w:sz w:val="24"/>
          <w:szCs w:val="24"/>
        </w:rPr>
        <w:lastRenderedPageBreak/>
        <w:t>Додаткові біологічні активи оцінюються виробничою собівартістю. Первісне визнання додаткових біологічних активів відображається у тому звітному періоді, у якому вони відокремлені від біологічного активу.</w:t>
      </w:r>
    </w:p>
    <w:p w14:paraId="0D81B048" w14:textId="77777777" w:rsidR="006C6BF4" w:rsidRPr="00851B80" w:rsidRDefault="006C6BF4" w:rsidP="006C6BF4">
      <w:pPr>
        <w:pStyle w:val="a4"/>
        <w:ind w:firstLine="0"/>
        <w:rPr>
          <w:color w:val="auto"/>
          <w:sz w:val="24"/>
          <w:szCs w:val="24"/>
        </w:rPr>
      </w:pPr>
      <w:r w:rsidRPr="00851B80">
        <w:rPr>
          <w:color w:val="auto"/>
        </w:rPr>
        <w:t xml:space="preserve">          </w:t>
      </w:r>
      <w:r w:rsidRPr="00851B80">
        <w:rPr>
          <w:color w:val="auto"/>
          <w:sz w:val="24"/>
          <w:szCs w:val="24"/>
        </w:rPr>
        <w:t xml:space="preserve">При відпуску запасів у виробництво, продаж та іншому вибутті оцінка їх здійснюється: </w:t>
      </w:r>
    </w:p>
    <w:p w14:paraId="43547DAB" w14:textId="77777777" w:rsidR="006C6BF4" w:rsidRPr="00851B80" w:rsidRDefault="006C6BF4" w:rsidP="006C6BF4">
      <w:pPr>
        <w:pStyle w:val="a4"/>
        <w:ind w:firstLine="0"/>
        <w:rPr>
          <w:color w:val="auto"/>
          <w:sz w:val="24"/>
          <w:szCs w:val="24"/>
        </w:rPr>
      </w:pPr>
      <w:r w:rsidRPr="00851B80">
        <w:rPr>
          <w:color w:val="auto"/>
          <w:sz w:val="24"/>
          <w:szCs w:val="24"/>
        </w:rPr>
        <w:t>по середньозваженій собівартості..</w:t>
      </w:r>
    </w:p>
    <w:p w14:paraId="1B65D5DA" w14:textId="77777777" w:rsidR="006C6BF4" w:rsidRPr="00851B80" w:rsidRDefault="006C6BF4" w:rsidP="006C6BF4">
      <w:pPr>
        <w:pStyle w:val="a4"/>
        <w:rPr>
          <w:color w:val="auto"/>
          <w:sz w:val="24"/>
          <w:szCs w:val="24"/>
        </w:rPr>
      </w:pPr>
      <w:r w:rsidRPr="00851B80">
        <w:rPr>
          <w:color w:val="auto"/>
          <w:sz w:val="24"/>
          <w:szCs w:val="24"/>
        </w:rPr>
        <w:t>Переоцінка запасів у 202</w:t>
      </w:r>
      <w:r w:rsidRPr="00851B80">
        <w:rPr>
          <w:color w:val="auto"/>
          <w:sz w:val="24"/>
          <w:szCs w:val="24"/>
          <w:lang w:val="ru-RU"/>
        </w:rPr>
        <w:t>2</w:t>
      </w:r>
      <w:r w:rsidRPr="00851B80">
        <w:rPr>
          <w:color w:val="auto"/>
          <w:sz w:val="24"/>
          <w:szCs w:val="24"/>
        </w:rPr>
        <w:t xml:space="preserve"> році не проводилась.</w:t>
      </w:r>
    </w:p>
    <w:p w14:paraId="2CC9BFAC" w14:textId="77777777" w:rsidR="006C6BF4" w:rsidRPr="00851B80" w:rsidRDefault="006C6BF4" w:rsidP="006C6BF4">
      <w:pPr>
        <w:pStyle w:val="a4"/>
        <w:rPr>
          <w:color w:val="auto"/>
          <w:sz w:val="24"/>
          <w:szCs w:val="24"/>
        </w:rPr>
      </w:pPr>
      <w:r w:rsidRPr="00851B80">
        <w:rPr>
          <w:color w:val="auto"/>
          <w:sz w:val="24"/>
          <w:szCs w:val="24"/>
        </w:rPr>
        <w:t>За проведеним аналізом неліквідні та застарілі запаси відсутні.</w:t>
      </w:r>
    </w:p>
    <w:p w14:paraId="52CAFB28" w14:textId="77777777" w:rsidR="006C6BF4" w:rsidRPr="00851B80" w:rsidRDefault="006C6BF4" w:rsidP="006C6BF4">
      <w:pPr>
        <w:pStyle w:val="a4"/>
        <w:rPr>
          <w:color w:val="auto"/>
          <w:sz w:val="24"/>
          <w:szCs w:val="24"/>
        </w:rPr>
      </w:pPr>
      <w:r w:rsidRPr="00851B80">
        <w:rPr>
          <w:color w:val="auto"/>
          <w:sz w:val="24"/>
          <w:szCs w:val="24"/>
        </w:rPr>
        <w:t>У Звіті про фінансовий стан запаси та поточні біологічні активи відображені за первісною вартістю.</w:t>
      </w:r>
    </w:p>
    <w:p w14:paraId="501206EC" w14:textId="77777777" w:rsidR="006C6BF4" w:rsidRPr="00851B80" w:rsidRDefault="006C6BF4" w:rsidP="006C6BF4">
      <w:pPr>
        <w:pStyle w:val="a4"/>
        <w:rPr>
          <w:color w:val="auto"/>
          <w:sz w:val="24"/>
          <w:szCs w:val="24"/>
        </w:rPr>
      </w:pPr>
    </w:p>
    <w:p w14:paraId="5EA059F5" w14:textId="77777777" w:rsidR="006C6BF4" w:rsidRPr="00851B80" w:rsidRDefault="006C6BF4" w:rsidP="006C6BF4">
      <w:pPr>
        <w:pStyle w:val="a4"/>
        <w:ind w:firstLine="0"/>
        <w:rPr>
          <w:b/>
          <w:color w:val="auto"/>
          <w:sz w:val="28"/>
          <w:szCs w:val="28"/>
        </w:rPr>
      </w:pPr>
      <w:r w:rsidRPr="00851B80">
        <w:rPr>
          <w:b/>
          <w:color w:val="auto"/>
          <w:sz w:val="28"/>
          <w:szCs w:val="28"/>
        </w:rPr>
        <w:t>1.6. Дебіторська заборгованість</w:t>
      </w:r>
    </w:p>
    <w:p w14:paraId="48A7FE1F" w14:textId="77777777" w:rsidR="006C6BF4" w:rsidRPr="00851B80" w:rsidRDefault="006C6BF4" w:rsidP="006C6BF4">
      <w:pPr>
        <w:pStyle w:val="a4"/>
        <w:rPr>
          <w:color w:val="auto"/>
          <w:sz w:val="24"/>
          <w:szCs w:val="24"/>
        </w:rPr>
      </w:pPr>
    </w:p>
    <w:p w14:paraId="6FCCB73D" w14:textId="77777777" w:rsidR="006C6BF4" w:rsidRPr="00851B80" w:rsidRDefault="006C6BF4" w:rsidP="006C6BF4">
      <w:pPr>
        <w:pStyle w:val="a4"/>
        <w:rPr>
          <w:color w:val="auto"/>
          <w:sz w:val="24"/>
          <w:szCs w:val="24"/>
        </w:rPr>
      </w:pPr>
      <w:r w:rsidRPr="00851B80">
        <w:rPr>
          <w:color w:val="auto"/>
          <w:sz w:val="24"/>
          <w:szCs w:val="24"/>
        </w:rPr>
        <w:t>Станом на 31 грудня 202</w:t>
      </w:r>
      <w:r w:rsidRPr="00851B80">
        <w:rPr>
          <w:color w:val="auto"/>
          <w:sz w:val="24"/>
          <w:szCs w:val="24"/>
          <w:lang w:val="ru-RU"/>
        </w:rPr>
        <w:t>2</w:t>
      </w:r>
      <w:r w:rsidRPr="00851B80">
        <w:rPr>
          <w:color w:val="auto"/>
          <w:sz w:val="24"/>
          <w:szCs w:val="24"/>
        </w:rPr>
        <w:t xml:space="preserve"> року підприємство не має довгострокової дебіторської заборгованості.</w:t>
      </w:r>
    </w:p>
    <w:p w14:paraId="1B9E800C" w14:textId="77777777" w:rsidR="006C6BF4" w:rsidRPr="00851B80" w:rsidRDefault="006C6BF4" w:rsidP="006C6BF4">
      <w:pPr>
        <w:pStyle w:val="a4"/>
        <w:spacing w:before="240"/>
        <w:rPr>
          <w:color w:val="auto"/>
          <w:sz w:val="24"/>
          <w:szCs w:val="24"/>
        </w:rPr>
      </w:pPr>
      <w:r w:rsidRPr="00851B80">
        <w:rPr>
          <w:b/>
          <w:color w:val="auto"/>
          <w:sz w:val="24"/>
          <w:szCs w:val="24"/>
        </w:rPr>
        <w:t>Склад статті балансу "Дебіторська заборгованість за продукцію, товари, роботи, послуги" (Рядок 1125) станом на 31.12.202</w:t>
      </w:r>
      <w:r w:rsidRPr="00851B80">
        <w:rPr>
          <w:b/>
          <w:color w:val="auto"/>
          <w:sz w:val="24"/>
          <w:szCs w:val="24"/>
          <w:lang w:val="ru-RU"/>
        </w:rPr>
        <w:t>2</w:t>
      </w:r>
      <w:r w:rsidRPr="00851B80">
        <w:rPr>
          <w:b/>
          <w:color w:val="auto"/>
          <w:sz w:val="24"/>
          <w:szCs w:val="24"/>
        </w:rPr>
        <w:t xml:space="preserve"> року</w:t>
      </w:r>
      <w:r w:rsidRPr="00851B80">
        <w:rPr>
          <w:color w:val="auto"/>
          <w:sz w:val="24"/>
          <w:szCs w:val="24"/>
        </w:rPr>
        <w:t xml:space="preserve">: </w:t>
      </w:r>
    </w:p>
    <w:p w14:paraId="2AA2FA97" w14:textId="77777777" w:rsidR="006C6BF4" w:rsidRPr="00851B80" w:rsidRDefault="006C6BF4" w:rsidP="006C6BF4">
      <w:pPr>
        <w:pStyle w:val="a4"/>
        <w:spacing w:before="240"/>
        <w:rPr>
          <w:noProof/>
          <w:color w:val="auto"/>
          <w:sz w:val="24"/>
          <w:szCs w:val="24"/>
        </w:rPr>
      </w:pPr>
      <w:r w:rsidRPr="00851B80">
        <w:rPr>
          <w:noProof/>
          <w:color w:val="auto"/>
          <w:sz w:val="24"/>
          <w:szCs w:val="24"/>
        </w:rPr>
        <w:t xml:space="preserve">На звітну дату дебіторська заборгованість становить </w:t>
      </w:r>
      <w:r w:rsidRPr="00851B80">
        <w:rPr>
          <w:noProof/>
          <w:color w:val="auto"/>
          <w:sz w:val="24"/>
          <w:szCs w:val="24"/>
          <w:lang w:val="ru-RU"/>
        </w:rPr>
        <w:t>10 030</w:t>
      </w:r>
      <w:r w:rsidRPr="00851B80">
        <w:rPr>
          <w:noProof/>
          <w:color w:val="auto"/>
          <w:sz w:val="24"/>
          <w:szCs w:val="24"/>
        </w:rPr>
        <w:t xml:space="preserve"> тис. грн. і в основному складається  </w:t>
      </w:r>
      <w:r w:rsidRPr="00851B80">
        <w:rPr>
          <w:noProof/>
          <w:color w:val="auto"/>
          <w:sz w:val="24"/>
          <w:szCs w:val="24"/>
          <w:lang w:val="ru-RU"/>
        </w:rPr>
        <w:t>з</w:t>
      </w:r>
      <w:r w:rsidRPr="00851B80">
        <w:rPr>
          <w:noProof/>
          <w:color w:val="auto"/>
          <w:sz w:val="24"/>
          <w:szCs w:val="24"/>
        </w:rPr>
        <w:t xml:space="preserve"> суми заборгованості покупців за продукцію підприємства.</w:t>
      </w:r>
    </w:p>
    <w:p w14:paraId="49744F77" w14:textId="77777777" w:rsidR="006C6BF4" w:rsidRPr="00851B80" w:rsidRDefault="006C6BF4" w:rsidP="006C6BF4">
      <w:pPr>
        <w:pStyle w:val="a4"/>
        <w:rPr>
          <w:color w:val="auto"/>
          <w:sz w:val="24"/>
          <w:szCs w:val="24"/>
        </w:rPr>
      </w:pPr>
    </w:p>
    <w:p w14:paraId="0E19758E" w14:textId="77777777" w:rsidR="006C6BF4" w:rsidRPr="00851B80" w:rsidRDefault="006C6BF4" w:rsidP="006C6BF4">
      <w:pPr>
        <w:pStyle w:val="a4"/>
        <w:rPr>
          <w:color w:val="auto"/>
          <w:sz w:val="24"/>
          <w:szCs w:val="24"/>
        </w:rPr>
      </w:pPr>
      <w:r w:rsidRPr="00851B80">
        <w:rPr>
          <w:b/>
          <w:color w:val="auto"/>
          <w:sz w:val="24"/>
          <w:szCs w:val="24"/>
        </w:rPr>
        <w:t>Склад статті балансу "Інша поточна дебіторська заборгованість" (Рядок 1155) станом на 31.12.202</w:t>
      </w:r>
      <w:r w:rsidRPr="00851B80">
        <w:rPr>
          <w:b/>
          <w:color w:val="auto"/>
          <w:sz w:val="24"/>
          <w:szCs w:val="24"/>
          <w:lang w:val="ru-RU"/>
        </w:rPr>
        <w:t>2</w:t>
      </w:r>
      <w:r w:rsidRPr="00851B80">
        <w:rPr>
          <w:b/>
          <w:color w:val="auto"/>
          <w:sz w:val="24"/>
          <w:szCs w:val="24"/>
        </w:rPr>
        <w:t xml:space="preserve"> року</w:t>
      </w:r>
      <w:r w:rsidRPr="00851B80">
        <w:rPr>
          <w:color w:val="auto"/>
          <w:sz w:val="24"/>
          <w:szCs w:val="24"/>
        </w:rPr>
        <w:t xml:space="preserve">: </w:t>
      </w:r>
    </w:p>
    <w:p w14:paraId="01BF7C97" w14:textId="77777777" w:rsidR="006C6BF4" w:rsidRPr="00851B80" w:rsidRDefault="006C6BF4" w:rsidP="006C6BF4">
      <w:pPr>
        <w:pStyle w:val="a4"/>
        <w:rPr>
          <w:b/>
          <w:color w:val="auto"/>
          <w:sz w:val="24"/>
          <w:szCs w:val="24"/>
        </w:rPr>
      </w:pPr>
      <w:r w:rsidRPr="00851B80">
        <w:rPr>
          <w:color w:val="auto"/>
          <w:sz w:val="24"/>
          <w:szCs w:val="24"/>
        </w:rPr>
        <w:t xml:space="preserve">                       </w:t>
      </w:r>
    </w:p>
    <w:p w14:paraId="2A1B6295" w14:textId="77777777" w:rsidR="006C6BF4" w:rsidRPr="00851B80" w:rsidRDefault="006C6BF4" w:rsidP="006C6BF4">
      <w:pPr>
        <w:pStyle w:val="a4"/>
        <w:rPr>
          <w:noProof/>
          <w:color w:val="auto"/>
          <w:sz w:val="24"/>
          <w:szCs w:val="24"/>
        </w:rPr>
      </w:pPr>
      <w:r w:rsidRPr="00851B80">
        <w:rPr>
          <w:noProof/>
          <w:color w:val="auto"/>
          <w:sz w:val="24"/>
          <w:szCs w:val="24"/>
        </w:rPr>
        <w:t xml:space="preserve">На звітну дату інша дебіторська заборгованість становить </w:t>
      </w:r>
      <w:r w:rsidRPr="00851B80">
        <w:rPr>
          <w:noProof/>
          <w:color w:val="auto"/>
          <w:sz w:val="24"/>
          <w:szCs w:val="24"/>
          <w:lang w:val="ru-RU"/>
        </w:rPr>
        <w:t>9 181</w:t>
      </w:r>
      <w:r w:rsidRPr="00851B80">
        <w:rPr>
          <w:noProof/>
          <w:color w:val="auto"/>
          <w:sz w:val="24"/>
          <w:szCs w:val="24"/>
        </w:rPr>
        <w:t xml:space="preserve"> тис. грн. і в основному складається  </w:t>
      </w:r>
      <w:r w:rsidRPr="00851B80">
        <w:rPr>
          <w:noProof/>
          <w:color w:val="auto"/>
          <w:sz w:val="24"/>
          <w:szCs w:val="24"/>
          <w:lang w:val="ru-RU"/>
        </w:rPr>
        <w:t>з</w:t>
      </w:r>
      <w:r w:rsidRPr="00851B80">
        <w:rPr>
          <w:noProof/>
          <w:color w:val="auto"/>
          <w:sz w:val="24"/>
          <w:szCs w:val="24"/>
        </w:rPr>
        <w:t xml:space="preserve"> сум попередніх оплат (авансів виданих), здійснених постачальникам.</w:t>
      </w:r>
    </w:p>
    <w:p w14:paraId="77A1AAAC" w14:textId="77777777" w:rsidR="006C6BF4" w:rsidRPr="00851B80" w:rsidRDefault="006C6BF4" w:rsidP="006C6BF4">
      <w:pPr>
        <w:pStyle w:val="a4"/>
        <w:rPr>
          <w:color w:val="auto"/>
          <w:sz w:val="24"/>
          <w:szCs w:val="24"/>
        </w:rPr>
      </w:pPr>
    </w:p>
    <w:p w14:paraId="101D7057" w14:textId="77777777" w:rsidR="006C6BF4" w:rsidRPr="00851B80" w:rsidRDefault="006C6BF4" w:rsidP="006C6BF4">
      <w:pPr>
        <w:jc w:val="both"/>
        <w:rPr>
          <w:b/>
          <w:sz w:val="24"/>
          <w:szCs w:val="24"/>
        </w:rPr>
      </w:pPr>
      <w:r w:rsidRPr="00851B80">
        <w:rPr>
          <w:b/>
          <w:sz w:val="24"/>
          <w:szCs w:val="24"/>
        </w:rPr>
        <w:t>Резерв сумнівних боргів</w:t>
      </w:r>
    </w:p>
    <w:p w14:paraId="546B63CA" w14:textId="77777777" w:rsidR="006C6BF4" w:rsidRPr="00851B80" w:rsidRDefault="006C6BF4" w:rsidP="006C6BF4">
      <w:pPr>
        <w:pStyle w:val="a4"/>
        <w:spacing w:before="240"/>
        <w:rPr>
          <w:noProof/>
          <w:color w:val="auto"/>
          <w:sz w:val="24"/>
          <w:szCs w:val="24"/>
        </w:rPr>
      </w:pPr>
      <w:r w:rsidRPr="00851B80">
        <w:rPr>
          <w:noProof/>
          <w:color w:val="auto"/>
          <w:sz w:val="24"/>
          <w:szCs w:val="24"/>
        </w:rPr>
        <w:t>Резерв сумнівних боргів визначається виходячи із платоспроможності окремих дебіторів. Резерв сумнівних боргів оцінений у сумі 0 тис. гривень.</w:t>
      </w:r>
    </w:p>
    <w:p w14:paraId="36E02057" w14:textId="77777777" w:rsidR="006C6BF4" w:rsidRPr="00851B80" w:rsidRDefault="006C6BF4" w:rsidP="006C6BF4">
      <w:pPr>
        <w:jc w:val="both"/>
        <w:rPr>
          <w:b/>
          <w:sz w:val="28"/>
          <w:szCs w:val="28"/>
        </w:rPr>
      </w:pPr>
    </w:p>
    <w:p w14:paraId="4F4568EB" w14:textId="77777777" w:rsidR="006C6BF4" w:rsidRPr="00851B80" w:rsidRDefault="006C6BF4" w:rsidP="006C6BF4">
      <w:pPr>
        <w:jc w:val="both"/>
        <w:rPr>
          <w:b/>
          <w:sz w:val="28"/>
          <w:szCs w:val="28"/>
        </w:rPr>
      </w:pPr>
      <w:r w:rsidRPr="00851B80">
        <w:rPr>
          <w:b/>
          <w:sz w:val="28"/>
          <w:szCs w:val="28"/>
        </w:rPr>
        <w:t xml:space="preserve">1.7. Зобов’язання </w:t>
      </w:r>
    </w:p>
    <w:p w14:paraId="34D6EBDE" w14:textId="77777777" w:rsidR="006C6BF4" w:rsidRPr="00851B80" w:rsidRDefault="006C6BF4" w:rsidP="006C6BF4">
      <w:pPr>
        <w:pStyle w:val="a4"/>
        <w:spacing w:before="240"/>
        <w:rPr>
          <w:noProof/>
          <w:color w:val="auto"/>
          <w:sz w:val="24"/>
          <w:szCs w:val="24"/>
        </w:rPr>
      </w:pPr>
      <w:r w:rsidRPr="00851B80">
        <w:rPr>
          <w:noProof/>
          <w:color w:val="auto"/>
          <w:sz w:val="24"/>
          <w:szCs w:val="24"/>
        </w:rPr>
        <w:t xml:space="preserve">Довгострокові зобов’язання відсутні. </w:t>
      </w:r>
    </w:p>
    <w:p w14:paraId="34237E17" w14:textId="77777777" w:rsidR="006C6BF4" w:rsidRPr="00851B80" w:rsidRDefault="006C6BF4" w:rsidP="006C6BF4">
      <w:pPr>
        <w:pStyle w:val="a4"/>
        <w:spacing w:before="240"/>
        <w:rPr>
          <w:noProof/>
          <w:color w:val="auto"/>
          <w:sz w:val="24"/>
          <w:szCs w:val="24"/>
        </w:rPr>
      </w:pPr>
      <w:r w:rsidRPr="00851B80">
        <w:rPr>
          <w:noProof/>
          <w:color w:val="auto"/>
          <w:sz w:val="24"/>
          <w:szCs w:val="24"/>
        </w:rPr>
        <w:t>Поточні зобов’язання відображені за сумою погашення.</w:t>
      </w:r>
    </w:p>
    <w:p w14:paraId="50A8F50C" w14:textId="77777777" w:rsidR="006C6BF4" w:rsidRPr="00851B80" w:rsidRDefault="006C6BF4" w:rsidP="006C6BF4">
      <w:pPr>
        <w:pStyle w:val="a4"/>
        <w:spacing w:before="240" w:after="240"/>
        <w:rPr>
          <w:b/>
          <w:color w:val="auto"/>
          <w:sz w:val="24"/>
          <w:szCs w:val="24"/>
        </w:rPr>
      </w:pPr>
      <w:r w:rsidRPr="00851B80">
        <w:rPr>
          <w:b/>
          <w:color w:val="auto"/>
          <w:sz w:val="24"/>
          <w:szCs w:val="24"/>
        </w:rPr>
        <w:t>Склад статті балансу " Короткострокові кредити банків" (Рядок 1600) станом на 31.12.202</w:t>
      </w:r>
      <w:r w:rsidRPr="00851B80">
        <w:rPr>
          <w:b/>
          <w:color w:val="auto"/>
          <w:sz w:val="24"/>
          <w:szCs w:val="24"/>
          <w:lang w:val="ru-RU"/>
        </w:rPr>
        <w:t>2</w:t>
      </w:r>
      <w:r w:rsidRPr="00851B80">
        <w:rPr>
          <w:b/>
          <w:color w:val="auto"/>
          <w:sz w:val="24"/>
          <w:szCs w:val="24"/>
        </w:rPr>
        <w:t xml:space="preserve"> року:  </w:t>
      </w:r>
    </w:p>
    <w:p w14:paraId="7CCDAC24" w14:textId="77777777" w:rsidR="006C6BF4" w:rsidRPr="00851B80" w:rsidRDefault="006C6BF4" w:rsidP="006C6BF4">
      <w:pPr>
        <w:pStyle w:val="a4"/>
        <w:rPr>
          <w:b/>
          <w:color w:val="auto"/>
          <w:sz w:val="24"/>
          <w:szCs w:val="24"/>
        </w:rPr>
      </w:pPr>
      <w:r w:rsidRPr="00851B80">
        <w:rPr>
          <w:color w:val="auto"/>
          <w:sz w:val="24"/>
          <w:szCs w:val="24"/>
        </w:rPr>
        <w:t xml:space="preserve">До складу статті включена заборгованість Товариства за банківськими кредитами в сумі 32 940 </w:t>
      </w:r>
      <w:proofErr w:type="spellStart"/>
      <w:r w:rsidRPr="00851B80">
        <w:rPr>
          <w:color w:val="auto"/>
          <w:sz w:val="24"/>
          <w:szCs w:val="24"/>
        </w:rPr>
        <w:t>тис.грн</w:t>
      </w:r>
      <w:proofErr w:type="spellEnd"/>
      <w:r w:rsidRPr="00851B80">
        <w:rPr>
          <w:color w:val="auto"/>
          <w:sz w:val="24"/>
          <w:szCs w:val="24"/>
        </w:rPr>
        <w:t xml:space="preserve">., в тому числі: - кредити на закупівлю сільськогосподарської техніки та добрив (в сумі 30 956 </w:t>
      </w:r>
      <w:proofErr w:type="spellStart"/>
      <w:r w:rsidRPr="00851B80">
        <w:rPr>
          <w:color w:val="auto"/>
          <w:sz w:val="24"/>
          <w:szCs w:val="24"/>
        </w:rPr>
        <w:t>тис.грн</w:t>
      </w:r>
      <w:proofErr w:type="spellEnd"/>
      <w:r w:rsidRPr="00851B80">
        <w:rPr>
          <w:color w:val="auto"/>
          <w:sz w:val="24"/>
          <w:szCs w:val="24"/>
        </w:rPr>
        <w:t xml:space="preserve">.); - овердрафт (в сумі 1 984 </w:t>
      </w:r>
      <w:proofErr w:type="spellStart"/>
      <w:r w:rsidRPr="00851B80">
        <w:rPr>
          <w:color w:val="auto"/>
          <w:sz w:val="24"/>
          <w:szCs w:val="24"/>
        </w:rPr>
        <w:t>тис.грн</w:t>
      </w:r>
      <w:proofErr w:type="spellEnd"/>
      <w:r w:rsidRPr="00851B80">
        <w:rPr>
          <w:color w:val="auto"/>
          <w:sz w:val="24"/>
          <w:szCs w:val="24"/>
        </w:rPr>
        <w:t>.)</w:t>
      </w:r>
      <w:r w:rsidRPr="00851B80">
        <w:rPr>
          <w:b/>
          <w:color w:val="auto"/>
          <w:sz w:val="24"/>
          <w:szCs w:val="24"/>
        </w:rPr>
        <w:t xml:space="preserve">  </w:t>
      </w:r>
    </w:p>
    <w:p w14:paraId="7951D8A9" w14:textId="77777777" w:rsidR="006C6BF4" w:rsidRPr="00851B80" w:rsidRDefault="006C6BF4" w:rsidP="006C6BF4">
      <w:pPr>
        <w:jc w:val="both"/>
        <w:rPr>
          <w:b/>
          <w:sz w:val="24"/>
          <w:szCs w:val="24"/>
        </w:rPr>
      </w:pPr>
    </w:p>
    <w:p w14:paraId="53F1C7B3" w14:textId="77777777" w:rsidR="006C6BF4" w:rsidRPr="00851B80" w:rsidRDefault="006C6BF4" w:rsidP="006C6BF4">
      <w:pPr>
        <w:pStyle w:val="a4"/>
        <w:rPr>
          <w:b/>
          <w:color w:val="auto"/>
          <w:sz w:val="24"/>
          <w:szCs w:val="24"/>
        </w:rPr>
      </w:pPr>
      <w:r w:rsidRPr="00851B80">
        <w:rPr>
          <w:b/>
          <w:color w:val="auto"/>
          <w:sz w:val="24"/>
          <w:szCs w:val="24"/>
        </w:rPr>
        <w:t>Склад статті балансу " Інші поточні зобов’язання" (Рядок 1690) станом на 31.12.202</w:t>
      </w:r>
      <w:r w:rsidRPr="00851B80">
        <w:rPr>
          <w:b/>
          <w:color w:val="auto"/>
          <w:sz w:val="24"/>
          <w:szCs w:val="24"/>
          <w:lang w:val="ru-RU"/>
        </w:rPr>
        <w:t>2</w:t>
      </w:r>
      <w:r w:rsidRPr="00851B80">
        <w:rPr>
          <w:b/>
          <w:color w:val="auto"/>
          <w:sz w:val="24"/>
          <w:szCs w:val="24"/>
        </w:rPr>
        <w:t xml:space="preserve"> року:     </w:t>
      </w:r>
    </w:p>
    <w:p w14:paraId="7D87050D" w14:textId="77777777" w:rsidR="006C6BF4" w:rsidRPr="00851B80" w:rsidRDefault="006C6BF4" w:rsidP="006C6BF4">
      <w:pPr>
        <w:jc w:val="both"/>
        <w:rPr>
          <w:sz w:val="24"/>
          <w:szCs w:val="24"/>
        </w:rPr>
      </w:pPr>
    </w:p>
    <w:p w14:paraId="3FD9BA8F" w14:textId="77777777" w:rsidR="006C6BF4" w:rsidRPr="00851B80" w:rsidRDefault="006C6BF4" w:rsidP="006C6BF4">
      <w:pPr>
        <w:pStyle w:val="a4"/>
        <w:rPr>
          <w:color w:val="auto"/>
          <w:sz w:val="24"/>
          <w:szCs w:val="24"/>
        </w:rPr>
      </w:pPr>
      <w:r w:rsidRPr="00851B80">
        <w:rPr>
          <w:color w:val="auto"/>
          <w:sz w:val="24"/>
          <w:szCs w:val="24"/>
        </w:rPr>
        <w:lastRenderedPageBreak/>
        <w:t>На звітну дату інші поточні зобов</w:t>
      </w:r>
      <w:r w:rsidRPr="006C6BF4">
        <w:rPr>
          <w:color w:val="auto"/>
          <w:sz w:val="24"/>
          <w:szCs w:val="24"/>
        </w:rPr>
        <w:t>’</w:t>
      </w:r>
      <w:r w:rsidRPr="00851B80">
        <w:rPr>
          <w:color w:val="auto"/>
          <w:sz w:val="24"/>
          <w:szCs w:val="24"/>
        </w:rPr>
        <w:t xml:space="preserve">язання складають </w:t>
      </w:r>
      <w:r w:rsidRPr="006C6BF4">
        <w:rPr>
          <w:color w:val="auto"/>
          <w:sz w:val="24"/>
          <w:szCs w:val="24"/>
        </w:rPr>
        <w:t>16 576</w:t>
      </w:r>
      <w:r w:rsidRPr="00851B80">
        <w:rPr>
          <w:color w:val="auto"/>
          <w:sz w:val="24"/>
          <w:szCs w:val="24"/>
        </w:rPr>
        <w:t xml:space="preserve"> тис. грн. і в основному складаються з сум податкового кредиту, заборгованості за розрахунками з іншими кредиторами та заборгованості за отриманою фінансовою допомогою (в сумі  5 524 </w:t>
      </w:r>
      <w:proofErr w:type="spellStart"/>
      <w:r w:rsidRPr="00851B80">
        <w:rPr>
          <w:color w:val="auto"/>
          <w:sz w:val="24"/>
          <w:szCs w:val="24"/>
        </w:rPr>
        <w:t>тис.грн</w:t>
      </w:r>
      <w:proofErr w:type="spellEnd"/>
      <w:r w:rsidRPr="00851B80">
        <w:rPr>
          <w:color w:val="auto"/>
          <w:sz w:val="24"/>
          <w:szCs w:val="24"/>
        </w:rPr>
        <w:t>.).</w:t>
      </w:r>
    </w:p>
    <w:p w14:paraId="1ED6DD16" w14:textId="77777777" w:rsidR="006C6BF4" w:rsidRPr="00851B80" w:rsidRDefault="006C6BF4" w:rsidP="006C6BF4">
      <w:pPr>
        <w:rPr>
          <w:sz w:val="24"/>
          <w:szCs w:val="24"/>
        </w:rPr>
      </w:pPr>
    </w:p>
    <w:p w14:paraId="33EC665E" w14:textId="77777777" w:rsidR="006C6BF4" w:rsidRPr="00851B80" w:rsidRDefault="006C6BF4" w:rsidP="006C6BF4">
      <w:pPr>
        <w:jc w:val="both"/>
        <w:rPr>
          <w:b/>
          <w:sz w:val="28"/>
          <w:szCs w:val="28"/>
        </w:rPr>
      </w:pPr>
      <w:r w:rsidRPr="00851B80">
        <w:rPr>
          <w:b/>
          <w:sz w:val="28"/>
          <w:szCs w:val="28"/>
        </w:rPr>
        <w:t>1.8. Пов’язані сторони</w:t>
      </w:r>
    </w:p>
    <w:p w14:paraId="0F1FE1AB" w14:textId="77777777" w:rsidR="006C6BF4" w:rsidRPr="00851B80" w:rsidRDefault="006C6BF4" w:rsidP="006C6BF4">
      <w:pPr>
        <w:jc w:val="both"/>
        <w:rPr>
          <w:b/>
          <w:sz w:val="28"/>
          <w:szCs w:val="28"/>
        </w:rPr>
      </w:pPr>
    </w:p>
    <w:p w14:paraId="55211577" w14:textId="77777777" w:rsidR="006C6BF4" w:rsidRPr="00851B80" w:rsidRDefault="006C6BF4" w:rsidP="006C6BF4">
      <w:pPr>
        <w:jc w:val="both"/>
        <w:rPr>
          <w:b/>
          <w:sz w:val="24"/>
          <w:szCs w:val="24"/>
        </w:rPr>
      </w:pPr>
      <w:r w:rsidRPr="00851B80">
        <w:rPr>
          <w:b/>
          <w:sz w:val="24"/>
          <w:szCs w:val="24"/>
        </w:rPr>
        <w:t>Пов’язаними сторонами вважаються :</w:t>
      </w:r>
    </w:p>
    <w:p w14:paraId="714166D8" w14:textId="77777777" w:rsidR="006C6BF4" w:rsidRPr="00851B80" w:rsidRDefault="006C6BF4" w:rsidP="006C6BF4">
      <w:pPr>
        <w:pStyle w:val="a4"/>
        <w:rPr>
          <w:color w:val="auto"/>
          <w:sz w:val="24"/>
          <w:szCs w:val="24"/>
        </w:rPr>
      </w:pPr>
      <w:r w:rsidRPr="00851B80">
        <w:rPr>
          <w:color w:val="auto"/>
          <w:sz w:val="24"/>
          <w:szCs w:val="24"/>
        </w:rPr>
        <w:t>- підприємства, які перебувають під контролем або суттєвим впливом інших осіб;</w:t>
      </w:r>
    </w:p>
    <w:p w14:paraId="75136CE5" w14:textId="77777777" w:rsidR="006C6BF4" w:rsidRPr="00851B80" w:rsidRDefault="006C6BF4" w:rsidP="006C6BF4">
      <w:pPr>
        <w:pStyle w:val="a4"/>
        <w:rPr>
          <w:color w:val="auto"/>
          <w:sz w:val="24"/>
          <w:szCs w:val="24"/>
        </w:rPr>
      </w:pPr>
      <w:r w:rsidRPr="00851B80">
        <w:rPr>
          <w:color w:val="auto"/>
          <w:sz w:val="24"/>
          <w:szCs w:val="24"/>
        </w:rPr>
        <w:t>- підприємства і фізичні особи, які прямо або опосередковано здійснюють контроль над  підприємством або суттєво впливають на його діяльність, а також близькі члени родини такої фізичної особи.</w:t>
      </w:r>
    </w:p>
    <w:p w14:paraId="054573EC" w14:textId="77777777" w:rsidR="006C6BF4" w:rsidRPr="00851B80" w:rsidRDefault="006C6BF4" w:rsidP="006C6BF4">
      <w:pPr>
        <w:jc w:val="both"/>
        <w:rPr>
          <w:sz w:val="24"/>
          <w:szCs w:val="24"/>
        </w:rPr>
      </w:pPr>
      <w:r w:rsidRPr="00851B80">
        <w:rPr>
          <w:sz w:val="24"/>
          <w:szCs w:val="24"/>
        </w:rPr>
        <w:t>Сторонами, які мають суттєвий вплив на діяльність нашого підприємства (пов’язаними сторонами) нами визнано:</w:t>
      </w:r>
    </w:p>
    <w:p w14:paraId="547CD968" w14:textId="77777777" w:rsidR="006C6BF4" w:rsidRPr="00851B80" w:rsidRDefault="006C6BF4" w:rsidP="006C6BF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2925"/>
        <w:gridCol w:w="2799"/>
      </w:tblGrid>
      <w:tr w:rsidR="006C6BF4" w:rsidRPr="00851B80" w14:paraId="76CEA7E5" w14:textId="77777777" w:rsidTr="00296E8D">
        <w:tc>
          <w:tcPr>
            <w:tcW w:w="6663" w:type="dxa"/>
            <w:gridSpan w:val="2"/>
            <w:shd w:val="clear" w:color="auto" w:fill="auto"/>
          </w:tcPr>
          <w:p w14:paraId="54AD5F38" w14:textId="77777777" w:rsidR="006C6BF4" w:rsidRPr="00851B80" w:rsidRDefault="006C6BF4" w:rsidP="00296E8D">
            <w:pPr>
              <w:jc w:val="both"/>
              <w:rPr>
                <w:sz w:val="24"/>
                <w:szCs w:val="24"/>
              </w:rPr>
            </w:pPr>
            <w:r w:rsidRPr="00851B80">
              <w:rPr>
                <w:b/>
                <w:sz w:val="24"/>
                <w:szCs w:val="24"/>
              </w:rPr>
              <w:t>Назва пов’язаної особи</w:t>
            </w:r>
          </w:p>
        </w:tc>
        <w:tc>
          <w:tcPr>
            <w:tcW w:w="2799" w:type="dxa"/>
            <w:shd w:val="clear" w:color="auto" w:fill="auto"/>
          </w:tcPr>
          <w:p w14:paraId="1A2ACB87" w14:textId="77777777" w:rsidR="006C6BF4" w:rsidRPr="00851B80" w:rsidRDefault="006C6BF4" w:rsidP="00296E8D">
            <w:pPr>
              <w:jc w:val="both"/>
              <w:rPr>
                <w:sz w:val="24"/>
                <w:szCs w:val="24"/>
              </w:rPr>
            </w:pPr>
            <w:r w:rsidRPr="00851B80">
              <w:rPr>
                <w:b/>
                <w:sz w:val="24"/>
                <w:szCs w:val="24"/>
              </w:rPr>
              <w:t>Опис ознаки зв’язку</w:t>
            </w:r>
          </w:p>
        </w:tc>
      </w:tr>
      <w:tr w:rsidR="006C6BF4" w:rsidRPr="00851B80" w14:paraId="3E36501D" w14:textId="77777777" w:rsidTr="006C6BF4">
        <w:trPr>
          <w:trHeight w:val="443"/>
        </w:trPr>
        <w:tc>
          <w:tcPr>
            <w:tcW w:w="6663" w:type="dxa"/>
            <w:gridSpan w:val="2"/>
            <w:shd w:val="clear" w:color="auto" w:fill="auto"/>
            <w:vAlign w:val="center"/>
          </w:tcPr>
          <w:p w14:paraId="710C02AF" w14:textId="77777777" w:rsidR="006C6BF4" w:rsidRDefault="006C6BF4" w:rsidP="006C6BF4">
            <w:pPr>
              <w:pStyle w:val="a4"/>
              <w:ind w:firstLine="0"/>
              <w:jc w:val="left"/>
              <w:rPr>
                <w:color w:val="auto"/>
                <w:sz w:val="24"/>
                <w:szCs w:val="24"/>
              </w:rPr>
            </w:pPr>
            <w:r w:rsidRPr="00851B80">
              <w:rPr>
                <w:color w:val="auto"/>
                <w:sz w:val="24"/>
                <w:szCs w:val="24"/>
              </w:rPr>
              <w:t>Фермерське господарство «ЛАНКО»</w:t>
            </w:r>
          </w:p>
          <w:p w14:paraId="74CFF592" w14:textId="77777777" w:rsidR="006C6BF4" w:rsidRPr="006C6BF4" w:rsidRDefault="006C6BF4" w:rsidP="006C6BF4">
            <w:pPr>
              <w:tabs>
                <w:tab w:val="left" w:pos="1615"/>
              </w:tabs>
              <w:rPr>
                <w:lang w:eastAsia="ru-RU"/>
              </w:rPr>
            </w:pPr>
          </w:p>
        </w:tc>
        <w:tc>
          <w:tcPr>
            <w:tcW w:w="2799" w:type="dxa"/>
            <w:shd w:val="clear" w:color="auto" w:fill="auto"/>
            <w:vAlign w:val="center"/>
          </w:tcPr>
          <w:p w14:paraId="690CE7EF" w14:textId="77777777" w:rsidR="006C6BF4" w:rsidRPr="00851B80" w:rsidRDefault="006C6BF4" w:rsidP="006C6BF4">
            <w:pPr>
              <w:pStyle w:val="a4"/>
              <w:ind w:firstLine="0"/>
              <w:jc w:val="left"/>
              <w:rPr>
                <w:color w:val="auto"/>
                <w:sz w:val="24"/>
                <w:szCs w:val="24"/>
              </w:rPr>
            </w:pPr>
            <w:r w:rsidRPr="00851B80">
              <w:rPr>
                <w:color w:val="auto"/>
                <w:sz w:val="24"/>
                <w:szCs w:val="24"/>
              </w:rPr>
              <w:t>Акціонер</w:t>
            </w:r>
          </w:p>
          <w:p w14:paraId="2F2AAC71" w14:textId="77777777" w:rsidR="006C6BF4" w:rsidRPr="00851B80" w:rsidRDefault="006C6BF4" w:rsidP="006C6BF4">
            <w:pPr>
              <w:pStyle w:val="a4"/>
              <w:ind w:firstLine="0"/>
              <w:jc w:val="left"/>
              <w:rPr>
                <w:color w:val="auto"/>
                <w:sz w:val="24"/>
                <w:szCs w:val="24"/>
              </w:rPr>
            </w:pPr>
            <w:r w:rsidRPr="00851B80">
              <w:rPr>
                <w:color w:val="auto"/>
                <w:sz w:val="24"/>
                <w:szCs w:val="24"/>
              </w:rPr>
              <w:t>ПрАТ «Чернігівське головне підприємство по племінній справі у тваринництві»</w:t>
            </w:r>
          </w:p>
          <w:p w14:paraId="1326451E" w14:textId="77777777" w:rsidR="006C6BF4" w:rsidRPr="00851B80" w:rsidRDefault="006C6BF4" w:rsidP="006C6BF4">
            <w:pPr>
              <w:pStyle w:val="a4"/>
              <w:ind w:firstLine="0"/>
              <w:jc w:val="left"/>
              <w:rPr>
                <w:color w:val="auto"/>
                <w:sz w:val="24"/>
                <w:szCs w:val="24"/>
              </w:rPr>
            </w:pPr>
            <w:r w:rsidRPr="00851B80">
              <w:rPr>
                <w:color w:val="auto"/>
                <w:sz w:val="24"/>
                <w:szCs w:val="24"/>
              </w:rPr>
              <w:t>частка 93,2877 %</w:t>
            </w:r>
          </w:p>
        </w:tc>
      </w:tr>
      <w:tr w:rsidR="006C6BF4" w:rsidRPr="00851B80" w14:paraId="1B972936" w14:textId="77777777" w:rsidTr="006C6BF4">
        <w:trPr>
          <w:trHeight w:val="594"/>
        </w:trPr>
        <w:tc>
          <w:tcPr>
            <w:tcW w:w="3738" w:type="dxa"/>
            <w:vMerge w:val="restart"/>
            <w:shd w:val="clear" w:color="auto" w:fill="auto"/>
            <w:vAlign w:val="center"/>
          </w:tcPr>
          <w:p w14:paraId="44AC3590" w14:textId="77777777" w:rsidR="006C6BF4" w:rsidRPr="00851B80" w:rsidRDefault="006C6BF4" w:rsidP="006C6BF4">
            <w:pPr>
              <w:pStyle w:val="a4"/>
              <w:ind w:firstLine="0"/>
              <w:jc w:val="left"/>
              <w:rPr>
                <w:color w:val="auto"/>
                <w:sz w:val="24"/>
                <w:szCs w:val="24"/>
              </w:rPr>
            </w:pPr>
            <w:r w:rsidRPr="006C6BF4">
              <w:rPr>
                <w:color w:val="auto"/>
                <w:sz w:val="24"/>
                <w:szCs w:val="24"/>
              </w:rPr>
              <w:t>Провідний управлінський персонал</w:t>
            </w:r>
            <w:r w:rsidRPr="00851B80">
              <w:rPr>
                <w:color w:val="auto"/>
                <w:sz w:val="24"/>
                <w:szCs w:val="24"/>
              </w:rPr>
              <w:t>:</w:t>
            </w:r>
          </w:p>
          <w:p w14:paraId="1D8FA4AA" w14:textId="77777777" w:rsidR="006C6BF4" w:rsidRPr="006C6BF4" w:rsidRDefault="006C6BF4" w:rsidP="006C6BF4">
            <w:pPr>
              <w:pStyle w:val="a4"/>
              <w:ind w:firstLine="0"/>
              <w:jc w:val="left"/>
              <w:rPr>
                <w:color w:val="auto"/>
                <w:sz w:val="24"/>
                <w:szCs w:val="24"/>
              </w:rPr>
            </w:pPr>
            <w:r w:rsidRPr="006C6BF4">
              <w:rPr>
                <w:color w:val="auto"/>
                <w:sz w:val="24"/>
                <w:szCs w:val="24"/>
              </w:rPr>
              <w:t>(До провідного управлінського персоналу було віднесено Голову та Члена Наглядової ради, Ревізора та Директора підприємства)</w:t>
            </w:r>
          </w:p>
        </w:tc>
        <w:tc>
          <w:tcPr>
            <w:tcW w:w="2925" w:type="dxa"/>
            <w:shd w:val="clear" w:color="auto" w:fill="auto"/>
            <w:vAlign w:val="center"/>
          </w:tcPr>
          <w:p w14:paraId="2AACCEF2" w14:textId="77777777" w:rsidR="006C6BF4" w:rsidRPr="00851B80" w:rsidRDefault="006C6BF4" w:rsidP="006C6BF4">
            <w:pPr>
              <w:pStyle w:val="a4"/>
              <w:ind w:firstLine="0"/>
              <w:jc w:val="left"/>
              <w:rPr>
                <w:color w:val="auto"/>
                <w:sz w:val="24"/>
                <w:szCs w:val="24"/>
              </w:rPr>
            </w:pPr>
            <w:proofErr w:type="spellStart"/>
            <w:r w:rsidRPr="00851B80">
              <w:rPr>
                <w:color w:val="auto"/>
                <w:sz w:val="24"/>
                <w:szCs w:val="24"/>
              </w:rPr>
              <w:t>Ланько</w:t>
            </w:r>
            <w:proofErr w:type="spellEnd"/>
            <w:r w:rsidRPr="00851B80">
              <w:rPr>
                <w:color w:val="auto"/>
                <w:sz w:val="24"/>
                <w:szCs w:val="24"/>
              </w:rPr>
              <w:t xml:space="preserve"> </w:t>
            </w:r>
            <w:proofErr w:type="spellStart"/>
            <w:r w:rsidRPr="00851B80">
              <w:rPr>
                <w:color w:val="auto"/>
                <w:sz w:val="24"/>
                <w:szCs w:val="24"/>
              </w:rPr>
              <w:t>Вiктор</w:t>
            </w:r>
            <w:proofErr w:type="spellEnd"/>
            <w:r w:rsidRPr="00851B80">
              <w:rPr>
                <w:color w:val="auto"/>
                <w:sz w:val="24"/>
                <w:szCs w:val="24"/>
              </w:rPr>
              <w:t xml:space="preserve"> </w:t>
            </w:r>
            <w:proofErr w:type="spellStart"/>
            <w:r w:rsidRPr="00851B80">
              <w:rPr>
                <w:color w:val="auto"/>
                <w:sz w:val="24"/>
                <w:szCs w:val="24"/>
              </w:rPr>
              <w:t>Олексiйович</w:t>
            </w:r>
            <w:proofErr w:type="spellEnd"/>
            <w:r w:rsidRPr="00851B80">
              <w:rPr>
                <w:color w:val="auto"/>
                <w:sz w:val="24"/>
                <w:szCs w:val="24"/>
              </w:rPr>
              <w:t xml:space="preserve"> – Голова Наглядової ради;</w:t>
            </w:r>
          </w:p>
          <w:p w14:paraId="428BF4CD" w14:textId="77777777" w:rsidR="006C6BF4" w:rsidRPr="00851B80" w:rsidRDefault="006C6BF4" w:rsidP="006C6BF4">
            <w:pPr>
              <w:pStyle w:val="a4"/>
              <w:ind w:firstLine="0"/>
              <w:jc w:val="left"/>
              <w:rPr>
                <w:color w:val="auto"/>
                <w:sz w:val="24"/>
                <w:szCs w:val="24"/>
              </w:rPr>
            </w:pPr>
            <w:r w:rsidRPr="00851B80">
              <w:rPr>
                <w:color w:val="auto"/>
                <w:sz w:val="24"/>
                <w:szCs w:val="24"/>
              </w:rPr>
              <w:t>Павелко Ніна Олексіївна – Член Наглядової ради</w:t>
            </w:r>
          </w:p>
          <w:p w14:paraId="0E3B42FA" w14:textId="77777777" w:rsidR="006C6BF4" w:rsidRPr="00851B80" w:rsidRDefault="006C6BF4" w:rsidP="006C6BF4">
            <w:pPr>
              <w:pStyle w:val="a4"/>
              <w:ind w:firstLine="0"/>
              <w:jc w:val="left"/>
              <w:rPr>
                <w:color w:val="auto"/>
                <w:sz w:val="24"/>
                <w:szCs w:val="24"/>
              </w:rPr>
            </w:pPr>
            <w:proofErr w:type="spellStart"/>
            <w:r w:rsidRPr="00851B80">
              <w:rPr>
                <w:color w:val="auto"/>
                <w:sz w:val="24"/>
                <w:szCs w:val="24"/>
              </w:rPr>
              <w:t>Ланько</w:t>
            </w:r>
            <w:proofErr w:type="spellEnd"/>
            <w:r w:rsidRPr="00851B80">
              <w:rPr>
                <w:color w:val="auto"/>
                <w:sz w:val="24"/>
                <w:szCs w:val="24"/>
              </w:rPr>
              <w:t xml:space="preserve"> Лариса </w:t>
            </w:r>
            <w:proofErr w:type="spellStart"/>
            <w:r w:rsidRPr="00851B80">
              <w:rPr>
                <w:color w:val="auto"/>
                <w:sz w:val="24"/>
                <w:szCs w:val="24"/>
              </w:rPr>
              <w:t>Анатолiївна</w:t>
            </w:r>
            <w:proofErr w:type="spellEnd"/>
            <w:r w:rsidRPr="00851B80">
              <w:rPr>
                <w:color w:val="auto"/>
                <w:sz w:val="24"/>
                <w:szCs w:val="24"/>
              </w:rPr>
              <w:t xml:space="preserve"> – Член Наглядової ради</w:t>
            </w:r>
          </w:p>
        </w:tc>
        <w:tc>
          <w:tcPr>
            <w:tcW w:w="2799" w:type="dxa"/>
            <w:shd w:val="clear" w:color="auto" w:fill="auto"/>
            <w:vAlign w:val="center"/>
          </w:tcPr>
          <w:p w14:paraId="128536E2" w14:textId="77777777" w:rsidR="006C6BF4" w:rsidRPr="00851B80" w:rsidRDefault="006C6BF4" w:rsidP="006C6BF4">
            <w:pPr>
              <w:pStyle w:val="a4"/>
              <w:ind w:firstLine="0"/>
              <w:jc w:val="left"/>
              <w:rPr>
                <w:color w:val="auto"/>
                <w:sz w:val="24"/>
                <w:szCs w:val="24"/>
              </w:rPr>
            </w:pPr>
            <w:r w:rsidRPr="00851B80">
              <w:rPr>
                <w:color w:val="auto"/>
                <w:sz w:val="24"/>
                <w:szCs w:val="24"/>
              </w:rPr>
              <w:t>Наглядова рада</w:t>
            </w:r>
          </w:p>
        </w:tc>
      </w:tr>
      <w:tr w:rsidR="006C6BF4" w:rsidRPr="00851B80" w14:paraId="63FF3029" w14:textId="77777777" w:rsidTr="006C6BF4">
        <w:trPr>
          <w:trHeight w:val="591"/>
        </w:trPr>
        <w:tc>
          <w:tcPr>
            <w:tcW w:w="3738" w:type="dxa"/>
            <w:vMerge/>
            <w:shd w:val="clear" w:color="auto" w:fill="auto"/>
            <w:vAlign w:val="center"/>
          </w:tcPr>
          <w:p w14:paraId="1114BD6F" w14:textId="77777777" w:rsidR="006C6BF4" w:rsidRPr="006C6BF4" w:rsidRDefault="006C6BF4" w:rsidP="006C6BF4">
            <w:pPr>
              <w:pStyle w:val="a4"/>
              <w:ind w:firstLine="0"/>
              <w:jc w:val="left"/>
              <w:rPr>
                <w:color w:val="auto"/>
                <w:sz w:val="24"/>
                <w:szCs w:val="24"/>
              </w:rPr>
            </w:pPr>
          </w:p>
        </w:tc>
        <w:tc>
          <w:tcPr>
            <w:tcW w:w="2925" w:type="dxa"/>
            <w:shd w:val="clear" w:color="auto" w:fill="auto"/>
            <w:vAlign w:val="center"/>
          </w:tcPr>
          <w:p w14:paraId="63B4035E" w14:textId="77777777" w:rsidR="006C6BF4" w:rsidRPr="00851B80" w:rsidRDefault="006C6BF4" w:rsidP="006C6BF4">
            <w:pPr>
              <w:pStyle w:val="a4"/>
              <w:ind w:firstLine="0"/>
              <w:jc w:val="left"/>
              <w:rPr>
                <w:color w:val="auto"/>
                <w:sz w:val="24"/>
                <w:szCs w:val="24"/>
              </w:rPr>
            </w:pPr>
            <w:proofErr w:type="spellStart"/>
            <w:r w:rsidRPr="006C6BF4">
              <w:rPr>
                <w:color w:val="auto"/>
                <w:sz w:val="24"/>
                <w:szCs w:val="24"/>
              </w:rPr>
              <w:t>Вертебний</w:t>
            </w:r>
            <w:proofErr w:type="spellEnd"/>
            <w:r w:rsidRPr="006C6BF4">
              <w:rPr>
                <w:color w:val="auto"/>
                <w:sz w:val="24"/>
                <w:szCs w:val="24"/>
              </w:rPr>
              <w:t xml:space="preserve"> Олександр Миколайович</w:t>
            </w:r>
          </w:p>
        </w:tc>
        <w:tc>
          <w:tcPr>
            <w:tcW w:w="2799" w:type="dxa"/>
            <w:shd w:val="clear" w:color="auto" w:fill="auto"/>
            <w:vAlign w:val="center"/>
          </w:tcPr>
          <w:p w14:paraId="0BF22842" w14:textId="77777777" w:rsidR="006C6BF4" w:rsidRPr="00851B80" w:rsidRDefault="006C6BF4" w:rsidP="006C6BF4">
            <w:pPr>
              <w:pStyle w:val="a4"/>
              <w:ind w:firstLine="0"/>
              <w:jc w:val="left"/>
              <w:rPr>
                <w:color w:val="auto"/>
                <w:sz w:val="24"/>
                <w:szCs w:val="24"/>
              </w:rPr>
            </w:pPr>
            <w:r w:rsidRPr="00851B80">
              <w:rPr>
                <w:color w:val="auto"/>
                <w:sz w:val="24"/>
                <w:szCs w:val="24"/>
              </w:rPr>
              <w:t>Голова правління</w:t>
            </w:r>
          </w:p>
        </w:tc>
      </w:tr>
    </w:tbl>
    <w:p w14:paraId="4FE779F9" w14:textId="77777777" w:rsidR="006C6BF4" w:rsidRPr="00851B80" w:rsidRDefault="006C6BF4" w:rsidP="006C6BF4">
      <w:pPr>
        <w:jc w:val="both"/>
        <w:rPr>
          <w:sz w:val="24"/>
          <w:szCs w:val="24"/>
        </w:rPr>
      </w:pPr>
    </w:p>
    <w:p w14:paraId="7E3F2091" w14:textId="77777777" w:rsidR="006C6BF4" w:rsidRPr="00851B80" w:rsidRDefault="006C6BF4" w:rsidP="006C6BF4">
      <w:pPr>
        <w:pStyle w:val="a4"/>
        <w:ind w:firstLine="0"/>
        <w:jc w:val="left"/>
        <w:rPr>
          <w:color w:val="auto"/>
          <w:sz w:val="24"/>
          <w:szCs w:val="24"/>
        </w:rPr>
      </w:pPr>
      <w:r w:rsidRPr="006C6BF4">
        <w:rPr>
          <w:color w:val="auto"/>
          <w:sz w:val="24"/>
          <w:szCs w:val="24"/>
        </w:rPr>
        <w:t xml:space="preserve">          </w:t>
      </w:r>
      <w:r w:rsidRPr="00851B80">
        <w:rPr>
          <w:color w:val="auto"/>
          <w:sz w:val="24"/>
          <w:szCs w:val="24"/>
        </w:rPr>
        <w:t>Суб’єкти господарювання, які перебувають під спільним контролем разом із Товариством через спільних контролюючих власників, власників, які є близькими родичами, або мають спільний провідний управлінський персонал:</w:t>
      </w:r>
    </w:p>
    <w:p w14:paraId="56D15615" w14:textId="77777777" w:rsidR="006C6BF4" w:rsidRPr="00851B80" w:rsidRDefault="006C6BF4" w:rsidP="006C6BF4">
      <w:pPr>
        <w:pStyle w:val="a4"/>
        <w:ind w:firstLine="0"/>
        <w:jc w:val="left"/>
        <w:rPr>
          <w:color w:val="auto"/>
          <w:sz w:val="24"/>
          <w:szCs w:val="24"/>
        </w:rPr>
      </w:pPr>
      <w:r w:rsidRPr="00851B80">
        <w:rPr>
          <w:color w:val="auto"/>
          <w:sz w:val="24"/>
          <w:szCs w:val="24"/>
        </w:rPr>
        <w:t>ФГ «ЛАНКО»,</w:t>
      </w:r>
    </w:p>
    <w:p w14:paraId="37E043C3" w14:textId="77777777" w:rsidR="006C6BF4" w:rsidRPr="00851B80" w:rsidRDefault="006C6BF4" w:rsidP="006C6BF4">
      <w:pPr>
        <w:pStyle w:val="a4"/>
        <w:ind w:firstLine="0"/>
        <w:jc w:val="left"/>
        <w:rPr>
          <w:color w:val="auto"/>
          <w:sz w:val="24"/>
          <w:szCs w:val="24"/>
        </w:rPr>
      </w:pPr>
    </w:p>
    <w:p w14:paraId="31946B67" w14:textId="77777777" w:rsidR="006C6BF4" w:rsidRPr="00851B80" w:rsidRDefault="006C6BF4" w:rsidP="006C6BF4">
      <w:pPr>
        <w:pStyle w:val="a4"/>
        <w:ind w:firstLine="0"/>
        <w:jc w:val="left"/>
        <w:rPr>
          <w:color w:val="auto"/>
          <w:sz w:val="24"/>
          <w:szCs w:val="24"/>
        </w:rPr>
      </w:pPr>
      <w:r w:rsidRPr="00851B80">
        <w:rPr>
          <w:color w:val="auto"/>
          <w:sz w:val="24"/>
          <w:szCs w:val="24"/>
        </w:rPr>
        <w:t>Станом на 31.12.202</w:t>
      </w:r>
      <w:r w:rsidRPr="006C6BF4">
        <w:rPr>
          <w:color w:val="auto"/>
          <w:sz w:val="24"/>
          <w:szCs w:val="24"/>
        </w:rPr>
        <w:t>2</w:t>
      </w:r>
      <w:r w:rsidRPr="00851B80">
        <w:rPr>
          <w:color w:val="auto"/>
          <w:sz w:val="24"/>
          <w:szCs w:val="24"/>
        </w:rPr>
        <w:t xml:space="preserve"> року залишки за наслідками господарських операцій з зазначеними юридичними особами становлять:</w:t>
      </w:r>
    </w:p>
    <w:p w14:paraId="25E926E9" w14:textId="77777777" w:rsidR="006C6BF4" w:rsidRPr="00851B80" w:rsidRDefault="006C6BF4" w:rsidP="006C6B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6C6BF4" w:rsidRPr="00851B80" w14:paraId="44D475CF" w14:textId="77777777" w:rsidTr="00296E8D">
        <w:tc>
          <w:tcPr>
            <w:tcW w:w="6771" w:type="dxa"/>
            <w:shd w:val="clear" w:color="auto" w:fill="auto"/>
          </w:tcPr>
          <w:p w14:paraId="7C867FF9" w14:textId="77777777" w:rsidR="006C6BF4" w:rsidRPr="00851B80" w:rsidRDefault="006C6BF4" w:rsidP="00296E8D">
            <w:pPr>
              <w:jc w:val="both"/>
              <w:rPr>
                <w:b/>
                <w:sz w:val="24"/>
                <w:szCs w:val="24"/>
              </w:rPr>
            </w:pPr>
            <w:r w:rsidRPr="00851B80">
              <w:rPr>
                <w:b/>
                <w:sz w:val="24"/>
                <w:szCs w:val="24"/>
              </w:rPr>
              <w:lastRenderedPageBreak/>
              <w:t>Стаття</w:t>
            </w:r>
          </w:p>
        </w:tc>
        <w:tc>
          <w:tcPr>
            <w:tcW w:w="2835" w:type="dxa"/>
            <w:shd w:val="clear" w:color="auto" w:fill="auto"/>
          </w:tcPr>
          <w:p w14:paraId="4EE870A9" w14:textId="77777777" w:rsidR="006C6BF4" w:rsidRPr="00851B80" w:rsidRDefault="006C6BF4" w:rsidP="00296E8D">
            <w:pPr>
              <w:jc w:val="both"/>
              <w:rPr>
                <w:b/>
                <w:sz w:val="24"/>
                <w:szCs w:val="24"/>
              </w:rPr>
            </w:pPr>
            <w:r w:rsidRPr="00851B80">
              <w:rPr>
                <w:b/>
                <w:sz w:val="24"/>
                <w:szCs w:val="24"/>
              </w:rPr>
              <w:t>Залишок</w:t>
            </w:r>
          </w:p>
          <w:p w14:paraId="4636F150" w14:textId="77777777" w:rsidR="006C6BF4" w:rsidRPr="00851B80" w:rsidRDefault="006C6BF4" w:rsidP="00296E8D">
            <w:pPr>
              <w:jc w:val="both"/>
              <w:rPr>
                <w:b/>
                <w:sz w:val="24"/>
                <w:szCs w:val="24"/>
              </w:rPr>
            </w:pPr>
            <w:r w:rsidRPr="00851B80">
              <w:rPr>
                <w:b/>
                <w:sz w:val="24"/>
                <w:szCs w:val="24"/>
              </w:rPr>
              <w:t xml:space="preserve"> </w:t>
            </w:r>
            <w:proofErr w:type="spellStart"/>
            <w:r w:rsidRPr="00851B80">
              <w:rPr>
                <w:b/>
                <w:sz w:val="24"/>
                <w:szCs w:val="24"/>
              </w:rPr>
              <w:t>тис.грн</w:t>
            </w:r>
            <w:proofErr w:type="spellEnd"/>
            <w:r w:rsidRPr="00851B80">
              <w:rPr>
                <w:b/>
                <w:sz w:val="24"/>
                <w:szCs w:val="24"/>
              </w:rPr>
              <w:t>.</w:t>
            </w:r>
          </w:p>
        </w:tc>
      </w:tr>
      <w:tr w:rsidR="006C6BF4" w:rsidRPr="00851B80" w14:paraId="5C038792" w14:textId="77777777" w:rsidTr="00296E8D">
        <w:tc>
          <w:tcPr>
            <w:tcW w:w="6771" w:type="dxa"/>
            <w:shd w:val="clear" w:color="auto" w:fill="auto"/>
          </w:tcPr>
          <w:p w14:paraId="25B867AF" w14:textId="77777777" w:rsidR="006C6BF4" w:rsidRPr="00851B80" w:rsidRDefault="006C6BF4" w:rsidP="00296E8D">
            <w:pPr>
              <w:jc w:val="both"/>
              <w:rPr>
                <w:sz w:val="24"/>
                <w:szCs w:val="24"/>
              </w:rPr>
            </w:pPr>
            <w:r w:rsidRPr="00851B80">
              <w:rPr>
                <w:sz w:val="24"/>
                <w:szCs w:val="24"/>
              </w:rPr>
              <w:t xml:space="preserve">Дебіторська заборгованість </w:t>
            </w:r>
          </w:p>
        </w:tc>
        <w:tc>
          <w:tcPr>
            <w:tcW w:w="2835" w:type="dxa"/>
            <w:shd w:val="clear" w:color="auto" w:fill="auto"/>
          </w:tcPr>
          <w:p w14:paraId="2E6E641D" w14:textId="77777777" w:rsidR="006C6BF4" w:rsidRPr="00851B80" w:rsidRDefault="006C6BF4" w:rsidP="00296E8D">
            <w:pPr>
              <w:jc w:val="both"/>
              <w:rPr>
                <w:sz w:val="24"/>
                <w:szCs w:val="24"/>
                <w:lang w:val="ru-RU"/>
              </w:rPr>
            </w:pPr>
            <w:r w:rsidRPr="00851B80">
              <w:rPr>
                <w:sz w:val="24"/>
                <w:szCs w:val="24"/>
                <w:lang w:val="ru-RU"/>
              </w:rPr>
              <w:t>1 113</w:t>
            </w:r>
          </w:p>
        </w:tc>
      </w:tr>
      <w:tr w:rsidR="006C6BF4" w:rsidRPr="00851B80" w14:paraId="591EDEB8" w14:textId="77777777" w:rsidTr="00296E8D">
        <w:tc>
          <w:tcPr>
            <w:tcW w:w="6771" w:type="dxa"/>
            <w:shd w:val="clear" w:color="auto" w:fill="auto"/>
          </w:tcPr>
          <w:p w14:paraId="0E74E07B" w14:textId="77777777" w:rsidR="006C6BF4" w:rsidRPr="00851B80" w:rsidRDefault="006C6BF4" w:rsidP="00296E8D">
            <w:pPr>
              <w:jc w:val="both"/>
              <w:rPr>
                <w:sz w:val="24"/>
                <w:szCs w:val="24"/>
              </w:rPr>
            </w:pPr>
            <w:r w:rsidRPr="00851B80">
              <w:rPr>
                <w:sz w:val="24"/>
                <w:szCs w:val="24"/>
              </w:rPr>
              <w:t xml:space="preserve">Кредиторська заборгованість </w:t>
            </w:r>
          </w:p>
        </w:tc>
        <w:tc>
          <w:tcPr>
            <w:tcW w:w="2835" w:type="dxa"/>
            <w:shd w:val="clear" w:color="auto" w:fill="auto"/>
          </w:tcPr>
          <w:p w14:paraId="34D48C80" w14:textId="77777777" w:rsidR="006C6BF4" w:rsidRPr="00851B80" w:rsidRDefault="006C6BF4" w:rsidP="00296E8D">
            <w:pPr>
              <w:jc w:val="both"/>
              <w:rPr>
                <w:sz w:val="24"/>
                <w:szCs w:val="24"/>
                <w:lang w:val="ru-RU"/>
              </w:rPr>
            </w:pPr>
            <w:r w:rsidRPr="00851B80">
              <w:rPr>
                <w:sz w:val="24"/>
                <w:szCs w:val="24"/>
                <w:lang w:val="ru-RU"/>
              </w:rPr>
              <w:t>-</w:t>
            </w:r>
          </w:p>
        </w:tc>
      </w:tr>
      <w:tr w:rsidR="006C6BF4" w:rsidRPr="00851B80" w14:paraId="06852A19" w14:textId="77777777" w:rsidTr="00296E8D">
        <w:tc>
          <w:tcPr>
            <w:tcW w:w="6771" w:type="dxa"/>
            <w:shd w:val="clear" w:color="auto" w:fill="auto"/>
          </w:tcPr>
          <w:p w14:paraId="105318FB" w14:textId="77777777" w:rsidR="006C6BF4" w:rsidRPr="00851B80" w:rsidRDefault="006C6BF4" w:rsidP="00296E8D">
            <w:pPr>
              <w:jc w:val="both"/>
              <w:rPr>
                <w:sz w:val="24"/>
                <w:szCs w:val="24"/>
              </w:rPr>
            </w:pPr>
            <w:r w:rsidRPr="00851B80">
              <w:rPr>
                <w:sz w:val="24"/>
                <w:szCs w:val="24"/>
              </w:rPr>
              <w:t>Аванси отримані</w:t>
            </w:r>
          </w:p>
        </w:tc>
        <w:tc>
          <w:tcPr>
            <w:tcW w:w="2835" w:type="dxa"/>
            <w:shd w:val="clear" w:color="auto" w:fill="auto"/>
          </w:tcPr>
          <w:p w14:paraId="5EF20A62" w14:textId="77777777" w:rsidR="006C6BF4" w:rsidRPr="00851B80" w:rsidRDefault="006C6BF4" w:rsidP="00296E8D">
            <w:pPr>
              <w:jc w:val="both"/>
              <w:rPr>
                <w:sz w:val="24"/>
                <w:szCs w:val="24"/>
              </w:rPr>
            </w:pPr>
            <w:r w:rsidRPr="00851B80">
              <w:rPr>
                <w:sz w:val="24"/>
                <w:szCs w:val="24"/>
              </w:rPr>
              <w:t>-</w:t>
            </w:r>
          </w:p>
        </w:tc>
      </w:tr>
      <w:tr w:rsidR="006C6BF4" w:rsidRPr="00851B80" w14:paraId="5F7CB928" w14:textId="77777777" w:rsidTr="00296E8D">
        <w:tc>
          <w:tcPr>
            <w:tcW w:w="6771" w:type="dxa"/>
            <w:shd w:val="clear" w:color="auto" w:fill="auto"/>
          </w:tcPr>
          <w:p w14:paraId="3DACA20D" w14:textId="77777777" w:rsidR="006C6BF4" w:rsidRPr="00851B80" w:rsidRDefault="006C6BF4" w:rsidP="00296E8D">
            <w:pPr>
              <w:jc w:val="both"/>
              <w:rPr>
                <w:sz w:val="24"/>
                <w:szCs w:val="24"/>
              </w:rPr>
            </w:pPr>
            <w:r w:rsidRPr="00851B80">
              <w:rPr>
                <w:sz w:val="24"/>
                <w:szCs w:val="24"/>
              </w:rPr>
              <w:t>Аванси видані</w:t>
            </w:r>
          </w:p>
        </w:tc>
        <w:tc>
          <w:tcPr>
            <w:tcW w:w="2835" w:type="dxa"/>
            <w:shd w:val="clear" w:color="auto" w:fill="auto"/>
          </w:tcPr>
          <w:p w14:paraId="22D1A391" w14:textId="77777777" w:rsidR="006C6BF4" w:rsidRPr="00851B80" w:rsidRDefault="006C6BF4" w:rsidP="00296E8D">
            <w:pPr>
              <w:jc w:val="both"/>
              <w:rPr>
                <w:sz w:val="24"/>
                <w:szCs w:val="24"/>
              </w:rPr>
            </w:pPr>
            <w:r w:rsidRPr="00851B80">
              <w:rPr>
                <w:sz w:val="24"/>
                <w:szCs w:val="24"/>
              </w:rPr>
              <w:t>-</w:t>
            </w:r>
          </w:p>
        </w:tc>
      </w:tr>
      <w:tr w:rsidR="006C6BF4" w:rsidRPr="00851B80" w14:paraId="785F937F" w14:textId="77777777" w:rsidTr="00296E8D">
        <w:tc>
          <w:tcPr>
            <w:tcW w:w="6771" w:type="dxa"/>
            <w:shd w:val="clear" w:color="auto" w:fill="auto"/>
          </w:tcPr>
          <w:p w14:paraId="4ED8184F" w14:textId="77777777" w:rsidR="006C6BF4" w:rsidRPr="00851B80" w:rsidRDefault="006C6BF4" w:rsidP="00296E8D">
            <w:pPr>
              <w:jc w:val="both"/>
              <w:rPr>
                <w:sz w:val="24"/>
                <w:szCs w:val="24"/>
              </w:rPr>
            </w:pPr>
            <w:r w:rsidRPr="00851B80">
              <w:rPr>
                <w:sz w:val="24"/>
                <w:szCs w:val="24"/>
              </w:rPr>
              <w:t>Фінансова допомога видана</w:t>
            </w:r>
          </w:p>
        </w:tc>
        <w:tc>
          <w:tcPr>
            <w:tcW w:w="2835" w:type="dxa"/>
            <w:shd w:val="clear" w:color="auto" w:fill="auto"/>
          </w:tcPr>
          <w:p w14:paraId="5329744D" w14:textId="77777777" w:rsidR="006C6BF4" w:rsidRPr="00851B80" w:rsidRDefault="006C6BF4" w:rsidP="00296E8D">
            <w:pPr>
              <w:jc w:val="both"/>
              <w:rPr>
                <w:sz w:val="24"/>
                <w:szCs w:val="24"/>
                <w:lang w:val="ru-RU"/>
              </w:rPr>
            </w:pPr>
            <w:r w:rsidRPr="00851B80">
              <w:rPr>
                <w:sz w:val="24"/>
                <w:szCs w:val="24"/>
                <w:lang w:val="ru-RU"/>
              </w:rPr>
              <w:t>-</w:t>
            </w:r>
          </w:p>
        </w:tc>
      </w:tr>
      <w:tr w:rsidR="006C6BF4" w:rsidRPr="00851B80" w14:paraId="051C020A" w14:textId="77777777" w:rsidTr="00296E8D">
        <w:tc>
          <w:tcPr>
            <w:tcW w:w="6771" w:type="dxa"/>
            <w:shd w:val="clear" w:color="auto" w:fill="auto"/>
          </w:tcPr>
          <w:p w14:paraId="05AA7410" w14:textId="77777777" w:rsidR="006C6BF4" w:rsidRPr="00851B80" w:rsidRDefault="006C6BF4" w:rsidP="00296E8D">
            <w:pPr>
              <w:jc w:val="both"/>
              <w:rPr>
                <w:sz w:val="24"/>
                <w:szCs w:val="24"/>
              </w:rPr>
            </w:pPr>
            <w:r w:rsidRPr="00851B80">
              <w:rPr>
                <w:sz w:val="24"/>
                <w:szCs w:val="24"/>
              </w:rPr>
              <w:t>Фінансова допомога отримана</w:t>
            </w:r>
          </w:p>
        </w:tc>
        <w:tc>
          <w:tcPr>
            <w:tcW w:w="2835" w:type="dxa"/>
            <w:shd w:val="clear" w:color="auto" w:fill="auto"/>
          </w:tcPr>
          <w:p w14:paraId="77334647" w14:textId="77777777" w:rsidR="006C6BF4" w:rsidRPr="00851B80" w:rsidRDefault="006C6BF4" w:rsidP="00296E8D">
            <w:pPr>
              <w:jc w:val="both"/>
              <w:rPr>
                <w:sz w:val="24"/>
                <w:szCs w:val="24"/>
              </w:rPr>
            </w:pPr>
            <w:r w:rsidRPr="00851B80">
              <w:rPr>
                <w:sz w:val="24"/>
                <w:szCs w:val="24"/>
              </w:rPr>
              <w:t>4 600</w:t>
            </w:r>
          </w:p>
        </w:tc>
      </w:tr>
    </w:tbl>
    <w:p w14:paraId="1E86F102" w14:textId="77777777" w:rsidR="006C6BF4" w:rsidRPr="00851B80" w:rsidRDefault="006C6BF4" w:rsidP="006C6BF4">
      <w:pPr>
        <w:pStyle w:val="a4"/>
        <w:ind w:firstLine="0"/>
        <w:jc w:val="left"/>
        <w:rPr>
          <w:color w:val="auto"/>
          <w:sz w:val="24"/>
          <w:szCs w:val="24"/>
        </w:rPr>
      </w:pPr>
      <w:r w:rsidRPr="00851B80">
        <w:rPr>
          <w:color w:val="auto"/>
          <w:sz w:val="24"/>
          <w:szCs w:val="24"/>
        </w:rPr>
        <w:t>Товариство не надавало гарантій на користь пов’язаних осіб протягом звітного періоду.</w:t>
      </w:r>
    </w:p>
    <w:p w14:paraId="39D8961F" w14:textId="77777777" w:rsidR="006C6BF4" w:rsidRPr="00851B80" w:rsidRDefault="006C6BF4" w:rsidP="006C6BF4">
      <w:pPr>
        <w:pStyle w:val="a4"/>
        <w:ind w:firstLine="0"/>
        <w:jc w:val="left"/>
        <w:rPr>
          <w:color w:val="auto"/>
          <w:sz w:val="24"/>
          <w:szCs w:val="24"/>
        </w:rPr>
      </w:pPr>
      <w:r w:rsidRPr="00851B80">
        <w:rPr>
          <w:color w:val="auto"/>
          <w:sz w:val="24"/>
          <w:szCs w:val="24"/>
        </w:rPr>
        <w:t>Пов’язані особи не виступали гарантами щодо фінансових зобов’язань Товариства.</w:t>
      </w:r>
    </w:p>
    <w:p w14:paraId="4503E62C" w14:textId="77777777" w:rsidR="006C6BF4" w:rsidRPr="00851B80" w:rsidRDefault="006C6BF4" w:rsidP="006C6BF4">
      <w:pPr>
        <w:jc w:val="both"/>
        <w:rPr>
          <w:b/>
          <w:bCs/>
          <w:sz w:val="24"/>
          <w:szCs w:val="24"/>
        </w:rPr>
      </w:pPr>
    </w:p>
    <w:p w14:paraId="41A207B1" w14:textId="77777777" w:rsidR="006C6BF4" w:rsidRPr="00851B80" w:rsidRDefault="006C6BF4" w:rsidP="006C6BF4">
      <w:pPr>
        <w:jc w:val="both"/>
        <w:rPr>
          <w:b/>
          <w:bCs/>
          <w:sz w:val="24"/>
          <w:szCs w:val="24"/>
        </w:rPr>
      </w:pPr>
      <w:r w:rsidRPr="00851B80">
        <w:rPr>
          <w:b/>
          <w:bCs/>
          <w:sz w:val="24"/>
          <w:szCs w:val="24"/>
        </w:rPr>
        <w:t>Винагорода провідного управлінського персоналу Товариства</w:t>
      </w:r>
    </w:p>
    <w:p w14:paraId="000DE5C0" w14:textId="77777777" w:rsidR="006C6BF4" w:rsidRPr="00851B80" w:rsidRDefault="006C6BF4" w:rsidP="006C6BF4">
      <w:pPr>
        <w:pStyle w:val="a4"/>
        <w:ind w:firstLine="0"/>
        <w:jc w:val="left"/>
        <w:rPr>
          <w:color w:val="auto"/>
          <w:sz w:val="24"/>
          <w:szCs w:val="24"/>
        </w:rPr>
      </w:pPr>
      <w:r w:rsidRPr="00851B80">
        <w:rPr>
          <w:color w:val="auto"/>
          <w:sz w:val="24"/>
          <w:szCs w:val="24"/>
        </w:rPr>
        <w:t xml:space="preserve">Провідний управлінський персонал - ті особи, які безпосередньо або опосередковано мають повноваження та є відповідальними за планування, управління та контроль діяльності Товариства. </w:t>
      </w:r>
    </w:p>
    <w:p w14:paraId="30339F10" w14:textId="77777777" w:rsidR="006C6BF4" w:rsidRPr="00851B80" w:rsidRDefault="006C6BF4" w:rsidP="006C6BF4">
      <w:pPr>
        <w:pStyle w:val="a4"/>
        <w:ind w:firstLine="0"/>
        <w:jc w:val="left"/>
        <w:rPr>
          <w:color w:val="auto"/>
          <w:sz w:val="24"/>
          <w:szCs w:val="24"/>
        </w:rPr>
      </w:pPr>
      <w:r w:rsidRPr="00851B80">
        <w:rPr>
          <w:color w:val="auto"/>
          <w:sz w:val="24"/>
          <w:szCs w:val="24"/>
        </w:rPr>
        <w:t>Члени Наглядової ради не отримують винагороди від Компанії.</w:t>
      </w:r>
    </w:p>
    <w:p w14:paraId="4769F803" w14:textId="77777777" w:rsidR="006C6BF4" w:rsidRPr="00851B80" w:rsidRDefault="006C6BF4" w:rsidP="006C6BF4">
      <w:pPr>
        <w:pStyle w:val="a4"/>
        <w:ind w:firstLine="0"/>
        <w:jc w:val="left"/>
        <w:rPr>
          <w:color w:val="auto"/>
          <w:sz w:val="24"/>
          <w:szCs w:val="24"/>
        </w:rPr>
      </w:pPr>
      <w:r w:rsidRPr="00851B80">
        <w:rPr>
          <w:color w:val="auto"/>
          <w:sz w:val="24"/>
          <w:szCs w:val="24"/>
        </w:rPr>
        <w:t>Інший провідний персонал отримує тільки короткострокові виплати від Компанії.</w:t>
      </w:r>
    </w:p>
    <w:p w14:paraId="475C7257" w14:textId="77777777" w:rsidR="006C6BF4" w:rsidRPr="00851B80" w:rsidRDefault="006C6BF4" w:rsidP="006C6BF4">
      <w:pPr>
        <w:pStyle w:val="a4"/>
        <w:ind w:firstLine="0"/>
        <w:jc w:val="left"/>
        <w:rPr>
          <w:color w:val="auto"/>
          <w:sz w:val="24"/>
          <w:szCs w:val="24"/>
        </w:rPr>
      </w:pPr>
    </w:p>
    <w:p w14:paraId="409B58FC" w14:textId="77777777" w:rsidR="006C6BF4" w:rsidRPr="00851B80" w:rsidRDefault="006C6BF4" w:rsidP="006C6BF4">
      <w:pPr>
        <w:pStyle w:val="a4"/>
        <w:ind w:firstLine="0"/>
        <w:jc w:val="left"/>
        <w:rPr>
          <w:color w:val="auto"/>
          <w:sz w:val="24"/>
          <w:szCs w:val="24"/>
        </w:rPr>
      </w:pPr>
      <w:r w:rsidRPr="00851B80">
        <w:rPr>
          <w:color w:val="auto"/>
          <w:sz w:val="24"/>
          <w:szCs w:val="24"/>
        </w:rPr>
        <w:t>Директор знаходиться у трудових відносинах з Підприємством та отримує заробітну плату згідно зі штатним розкладом.</w:t>
      </w:r>
    </w:p>
    <w:p w14:paraId="22B18C2C" w14:textId="77777777" w:rsidR="006C6BF4" w:rsidRPr="00851B80" w:rsidRDefault="006C6BF4" w:rsidP="006C6BF4">
      <w:pPr>
        <w:pStyle w:val="a4"/>
        <w:ind w:firstLine="0"/>
        <w:jc w:val="left"/>
        <w:rPr>
          <w:color w:val="auto"/>
          <w:sz w:val="24"/>
          <w:szCs w:val="24"/>
        </w:rPr>
      </w:pPr>
      <w:r w:rsidRPr="00851B80">
        <w:rPr>
          <w:color w:val="auto"/>
          <w:sz w:val="24"/>
          <w:szCs w:val="24"/>
        </w:rPr>
        <w:t>Основному управлінському персоналу суттєвих виплат ( крім заробітної плати згідно зі штатним розкладом)  не здійснювалось.</w:t>
      </w:r>
    </w:p>
    <w:p w14:paraId="105B388C" w14:textId="77777777" w:rsidR="006C6BF4" w:rsidRPr="00851B80" w:rsidRDefault="006C6BF4" w:rsidP="006C6BF4">
      <w:pPr>
        <w:jc w:val="both"/>
        <w:rPr>
          <w:b/>
          <w:sz w:val="28"/>
          <w:szCs w:val="28"/>
        </w:rPr>
      </w:pPr>
    </w:p>
    <w:p w14:paraId="16950E0E" w14:textId="77777777" w:rsidR="006C6BF4" w:rsidRPr="00851B80" w:rsidRDefault="006C6BF4" w:rsidP="006C6BF4">
      <w:pPr>
        <w:jc w:val="both"/>
        <w:rPr>
          <w:b/>
          <w:sz w:val="28"/>
          <w:szCs w:val="28"/>
        </w:rPr>
      </w:pPr>
      <w:r w:rsidRPr="00851B80">
        <w:rPr>
          <w:b/>
          <w:sz w:val="28"/>
          <w:szCs w:val="28"/>
        </w:rPr>
        <w:t>1.9. Зареєстрований капітал</w:t>
      </w:r>
    </w:p>
    <w:p w14:paraId="6F48F597" w14:textId="77777777" w:rsidR="006C6BF4" w:rsidRPr="00851B80" w:rsidRDefault="006C6BF4" w:rsidP="006C6BF4">
      <w:pPr>
        <w:jc w:val="both"/>
        <w:rPr>
          <w:sz w:val="24"/>
          <w:szCs w:val="24"/>
        </w:rPr>
      </w:pPr>
      <w:r w:rsidRPr="00851B80">
        <w:rPr>
          <w:spacing w:val="5"/>
          <w:sz w:val="24"/>
          <w:szCs w:val="24"/>
        </w:rPr>
        <w:t>Станом на 31.12.202</w:t>
      </w:r>
      <w:r w:rsidRPr="00851B80">
        <w:rPr>
          <w:spacing w:val="5"/>
          <w:sz w:val="24"/>
          <w:szCs w:val="24"/>
          <w:lang w:val="ru-RU"/>
        </w:rPr>
        <w:t>2</w:t>
      </w:r>
      <w:r w:rsidRPr="00851B80">
        <w:rPr>
          <w:spacing w:val="5"/>
          <w:sz w:val="24"/>
          <w:szCs w:val="24"/>
        </w:rPr>
        <w:t xml:space="preserve"> р. статутний капітал </w:t>
      </w:r>
      <w:r w:rsidRPr="00851B80">
        <w:rPr>
          <w:sz w:val="24"/>
          <w:szCs w:val="24"/>
        </w:rPr>
        <w:t>Підприємства становить 1 248 173</w:t>
      </w:r>
      <w:r w:rsidRPr="00851B80">
        <w:rPr>
          <w:rFonts w:ascii="Arial" w:hAnsi="Arial" w:cs="Arial"/>
          <w:b/>
          <w:sz w:val="24"/>
          <w:szCs w:val="24"/>
        </w:rPr>
        <w:t xml:space="preserve"> </w:t>
      </w:r>
      <w:r w:rsidRPr="00851B80">
        <w:rPr>
          <w:sz w:val="24"/>
          <w:szCs w:val="24"/>
        </w:rPr>
        <w:t xml:space="preserve">грн.   Статутний капітал сформований за рахунок внесків учасників, сплачений повністю. </w:t>
      </w:r>
    </w:p>
    <w:p w14:paraId="5D029F22" w14:textId="77777777" w:rsidR="006C6BF4" w:rsidRPr="00851B80" w:rsidRDefault="006C6BF4" w:rsidP="006C6BF4">
      <w:pPr>
        <w:jc w:val="both"/>
        <w:rPr>
          <w:b/>
          <w:sz w:val="28"/>
          <w:szCs w:val="28"/>
        </w:rPr>
      </w:pPr>
      <w:r w:rsidRPr="00851B80">
        <w:rPr>
          <w:b/>
          <w:sz w:val="28"/>
          <w:szCs w:val="28"/>
        </w:rPr>
        <w:t>1.10. Події після дати балансу.</w:t>
      </w:r>
    </w:p>
    <w:p w14:paraId="489FD02A" w14:textId="77777777" w:rsidR="006C6BF4" w:rsidRPr="00851B80" w:rsidRDefault="006C6BF4" w:rsidP="006C6BF4">
      <w:pPr>
        <w:jc w:val="both"/>
        <w:rPr>
          <w:bCs/>
          <w:sz w:val="24"/>
          <w:szCs w:val="24"/>
        </w:rPr>
      </w:pPr>
      <w:r w:rsidRPr="00851B80">
        <w:rPr>
          <w:bCs/>
          <w:sz w:val="24"/>
          <w:szCs w:val="24"/>
        </w:rPr>
        <w:t>Після дати балансу, в січні 2023 року, пожежею було знищено адміністративне приміщення, яке станом на 31.12.2022 року, повністю з</w:t>
      </w:r>
      <w:r w:rsidRPr="00851B80">
        <w:rPr>
          <w:bCs/>
          <w:sz w:val="24"/>
          <w:szCs w:val="24"/>
          <w:lang w:val="ru-RU"/>
        </w:rPr>
        <w:t>’</w:t>
      </w:r>
      <w:r w:rsidRPr="00851B80">
        <w:rPr>
          <w:bCs/>
          <w:sz w:val="24"/>
          <w:szCs w:val="24"/>
        </w:rPr>
        <w:t xml:space="preserve">амортизоване. </w:t>
      </w:r>
    </w:p>
    <w:p w14:paraId="3601BBEB" w14:textId="77777777" w:rsidR="006C6BF4" w:rsidRPr="00851B80" w:rsidRDefault="006C6BF4" w:rsidP="006C6BF4">
      <w:pPr>
        <w:pStyle w:val="a4"/>
        <w:ind w:firstLine="0"/>
        <w:rPr>
          <w:color w:val="auto"/>
        </w:rPr>
      </w:pPr>
    </w:p>
    <w:p w14:paraId="7B92E5FB" w14:textId="77777777" w:rsidR="006C6BF4" w:rsidRPr="00851B80" w:rsidRDefault="006C6BF4" w:rsidP="006C6BF4">
      <w:pPr>
        <w:jc w:val="both"/>
        <w:rPr>
          <w:b/>
          <w:sz w:val="28"/>
          <w:szCs w:val="28"/>
        </w:rPr>
      </w:pPr>
      <w:r w:rsidRPr="00851B80">
        <w:rPr>
          <w:b/>
          <w:sz w:val="28"/>
          <w:szCs w:val="28"/>
        </w:rPr>
        <w:t>2.  Примітки до Звіту про фінансові результати (Звіту про сукупний дохід)</w:t>
      </w:r>
    </w:p>
    <w:p w14:paraId="4D8DD68D" w14:textId="77777777" w:rsidR="006C6BF4" w:rsidRPr="00851B80" w:rsidRDefault="006C6BF4" w:rsidP="006C6BF4">
      <w:pPr>
        <w:pStyle w:val="a4"/>
        <w:rPr>
          <w:color w:val="auto"/>
          <w:sz w:val="24"/>
          <w:szCs w:val="24"/>
        </w:rPr>
      </w:pPr>
      <w:proofErr w:type="spellStart"/>
      <w:r w:rsidRPr="00851B80">
        <w:rPr>
          <w:color w:val="auto"/>
          <w:sz w:val="24"/>
          <w:szCs w:val="24"/>
        </w:rPr>
        <w:t>Дохiд</w:t>
      </w:r>
      <w:proofErr w:type="spellEnd"/>
      <w:r w:rsidRPr="00851B80">
        <w:rPr>
          <w:color w:val="auto"/>
          <w:sz w:val="24"/>
          <w:szCs w:val="24"/>
        </w:rPr>
        <w:t xml:space="preserve"> (виручка) </w:t>
      </w:r>
      <w:proofErr w:type="spellStart"/>
      <w:r w:rsidRPr="00851B80">
        <w:rPr>
          <w:color w:val="auto"/>
          <w:sz w:val="24"/>
          <w:szCs w:val="24"/>
        </w:rPr>
        <w:t>вiд</w:t>
      </w:r>
      <w:proofErr w:type="spellEnd"/>
      <w:r w:rsidRPr="00851B80">
        <w:rPr>
          <w:color w:val="auto"/>
          <w:sz w:val="24"/>
          <w:szCs w:val="24"/>
        </w:rPr>
        <w:t xml:space="preserve"> </w:t>
      </w:r>
      <w:proofErr w:type="spellStart"/>
      <w:r w:rsidRPr="00851B80">
        <w:rPr>
          <w:color w:val="auto"/>
          <w:sz w:val="24"/>
          <w:szCs w:val="24"/>
        </w:rPr>
        <w:t>реалiзацiї</w:t>
      </w:r>
      <w:proofErr w:type="spellEnd"/>
      <w:r w:rsidRPr="00851B80">
        <w:rPr>
          <w:color w:val="auto"/>
          <w:sz w:val="24"/>
          <w:szCs w:val="24"/>
        </w:rPr>
        <w:t xml:space="preserve"> </w:t>
      </w:r>
      <w:proofErr w:type="spellStart"/>
      <w:r w:rsidRPr="00851B80">
        <w:rPr>
          <w:color w:val="auto"/>
          <w:sz w:val="24"/>
          <w:szCs w:val="24"/>
        </w:rPr>
        <w:t>продукцiї</w:t>
      </w:r>
      <w:proofErr w:type="spellEnd"/>
      <w:r w:rsidRPr="00851B80">
        <w:rPr>
          <w:color w:val="auto"/>
          <w:sz w:val="24"/>
          <w:szCs w:val="24"/>
        </w:rPr>
        <w:t xml:space="preserve"> (</w:t>
      </w:r>
      <w:proofErr w:type="spellStart"/>
      <w:r w:rsidRPr="00851B80">
        <w:rPr>
          <w:color w:val="auto"/>
          <w:sz w:val="24"/>
          <w:szCs w:val="24"/>
        </w:rPr>
        <w:t>товарiв</w:t>
      </w:r>
      <w:proofErr w:type="spellEnd"/>
      <w:r w:rsidRPr="00851B80">
        <w:rPr>
          <w:color w:val="auto"/>
          <w:sz w:val="24"/>
          <w:szCs w:val="24"/>
        </w:rPr>
        <w:t xml:space="preserve">, </w:t>
      </w:r>
      <w:proofErr w:type="spellStart"/>
      <w:r w:rsidRPr="00851B80">
        <w:rPr>
          <w:color w:val="auto"/>
          <w:sz w:val="24"/>
          <w:szCs w:val="24"/>
        </w:rPr>
        <w:t>робiт</w:t>
      </w:r>
      <w:proofErr w:type="spellEnd"/>
      <w:r w:rsidRPr="00851B80">
        <w:rPr>
          <w:color w:val="auto"/>
          <w:sz w:val="24"/>
          <w:szCs w:val="24"/>
        </w:rPr>
        <w:t xml:space="preserve">, послуг), </w:t>
      </w:r>
      <w:proofErr w:type="spellStart"/>
      <w:r w:rsidRPr="00851B80">
        <w:rPr>
          <w:color w:val="auto"/>
          <w:sz w:val="24"/>
          <w:szCs w:val="24"/>
        </w:rPr>
        <w:t>iншi</w:t>
      </w:r>
      <w:proofErr w:type="spellEnd"/>
      <w:r w:rsidRPr="00851B80">
        <w:rPr>
          <w:color w:val="auto"/>
          <w:sz w:val="24"/>
          <w:szCs w:val="24"/>
        </w:rPr>
        <w:t xml:space="preserve"> </w:t>
      </w:r>
      <w:proofErr w:type="spellStart"/>
      <w:r w:rsidRPr="00851B80">
        <w:rPr>
          <w:color w:val="auto"/>
          <w:sz w:val="24"/>
          <w:szCs w:val="24"/>
        </w:rPr>
        <w:t>операцiйнi</w:t>
      </w:r>
      <w:proofErr w:type="spellEnd"/>
      <w:r w:rsidRPr="00851B80">
        <w:rPr>
          <w:color w:val="auto"/>
          <w:sz w:val="24"/>
          <w:szCs w:val="24"/>
        </w:rPr>
        <w:t xml:space="preserve"> та </w:t>
      </w:r>
      <w:proofErr w:type="spellStart"/>
      <w:r w:rsidRPr="00851B80">
        <w:rPr>
          <w:color w:val="auto"/>
          <w:sz w:val="24"/>
          <w:szCs w:val="24"/>
        </w:rPr>
        <w:t>iншi</w:t>
      </w:r>
      <w:proofErr w:type="spellEnd"/>
      <w:r w:rsidRPr="00851B80">
        <w:rPr>
          <w:color w:val="auto"/>
          <w:sz w:val="24"/>
          <w:szCs w:val="24"/>
        </w:rPr>
        <w:t xml:space="preserve"> доходи за </w:t>
      </w:r>
      <w:proofErr w:type="spellStart"/>
      <w:r w:rsidRPr="00851B80">
        <w:rPr>
          <w:color w:val="auto"/>
          <w:sz w:val="24"/>
          <w:szCs w:val="24"/>
        </w:rPr>
        <w:t>звiтний</w:t>
      </w:r>
      <w:proofErr w:type="spellEnd"/>
      <w:r w:rsidRPr="00851B80">
        <w:rPr>
          <w:color w:val="auto"/>
          <w:sz w:val="24"/>
          <w:szCs w:val="24"/>
        </w:rPr>
        <w:t xml:space="preserve"> </w:t>
      </w:r>
      <w:proofErr w:type="spellStart"/>
      <w:r w:rsidRPr="00851B80">
        <w:rPr>
          <w:color w:val="auto"/>
          <w:sz w:val="24"/>
          <w:szCs w:val="24"/>
        </w:rPr>
        <w:t>перiод</w:t>
      </w:r>
      <w:proofErr w:type="spellEnd"/>
      <w:r w:rsidRPr="00851B80">
        <w:rPr>
          <w:color w:val="auto"/>
          <w:sz w:val="24"/>
          <w:szCs w:val="24"/>
        </w:rPr>
        <w:t xml:space="preserve"> Товариством визначалися в </w:t>
      </w:r>
      <w:proofErr w:type="spellStart"/>
      <w:r w:rsidRPr="00851B80">
        <w:rPr>
          <w:color w:val="auto"/>
          <w:sz w:val="24"/>
          <w:szCs w:val="24"/>
        </w:rPr>
        <w:t>облiку</w:t>
      </w:r>
      <w:proofErr w:type="spellEnd"/>
      <w:r w:rsidRPr="00851B80">
        <w:rPr>
          <w:color w:val="auto"/>
          <w:sz w:val="24"/>
          <w:szCs w:val="24"/>
        </w:rPr>
        <w:t xml:space="preserve"> в </w:t>
      </w:r>
      <w:proofErr w:type="spellStart"/>
      <w:r w:rsidRPr="00851B80">
        <w:rPr>
          <w:color w:val="auto"/>
          <w:sz w:val="24"/>
          <w:szCs w:val="24"/>
        </w:rPr>
        <w:t>цiлому</w:t>
      </w:r>
      <w:proofErr w:type="spellEnd"/>
      <w:r w:rsidRPr="00851B80">
        <w:rPr>
          <w:color w:val="auto"/>
          <w:sz w:val="24"/>
          <w:szCs w:val="24"/>
        </w:rPr>
        <w:t xml:space="preserve"> </w:t>
      </w:r>
      <w:proofErr w:type="spellStart"/>
      <w:r w:rsidRPr="00851B80">
        <w:rPr>
          <w:color w:val="auto"/>
          <w:sz w:val="24"/>
          <w:szCs w:val="24"/>
        </w:rPr>
        <w:t>iз</w:t>
      </w:r>
      <w:proofErr w:type="spellEnd"/>
      <w:r w:rsidRPr="00851B80">
        <w:rPr>
          <w:color w:val="auto"/>
          <w:sz w:val="24"/>
          <w:szCs w:val="24"/>
        </w:rPr>
        <w:t xml:space="preserve"> дотриманням вимог П(С)БО №15 № "</w:t>
      </w:r>
      <w:proofErr w:type="spellStart"/>
      <w:r w:rsidRPr="00851B80">
        <w:rPr>
          <w:color w:val="auto"/>
          <w:sz w:val="24"/>
          <w:szCs w:val="24"/>
        </w:rPr>
        <w:t>Дохiд</w:t>
      </w:r>
      <w:proofErr w:type="spellEnd"/>
      <w:r w:rsidRPr="00851B80">
        <w:rPr>
          <w:color w:val="auto"/>
          <w:sz w:val="24"/>
          <w:szCs w:val="24"/>
        </w:rPr>
        <w:t>".</w:t>
      </w:r>
    </w:p>
    <w:p w14:paraId="556CCF8A" w14:textId="77777777" w:rsidR="006C6BF4" w:rsidRPr="00851B80" w:rsidRDefault="006C6BF4" w:rsidP="006C6BF4">
      <w:pPr>
        <w:pStyle w:val="a4"/>
        <w:rPr>
          <w:color w:val="auto"/>
          <w:sz w:val="24"/>
          <w:szCs w:val="24"/>
        </w:rPr>
      </w:pPr>
      <w:r w:rsidRPr="00851B80">
        <w:rPr>
          <w:color w:val="auto"/>
          <w:sz w:val="24"/>
          <w:szCs w:val="24"/>
        </w:rPr>
        <w:lastRenderedPageBreak/>
        <w:t>Дохід (виручка) від реалізації продукції (товарів, інших активів) визнається в разі наявності всіх наведених нижче умов:</w:t>
      </w:r>
    </w:p>
    <w:p w14:paraId="4A62C5B0" w14:textId="77777777" w:rsidR="006C6BF4" w:rsidRPr="00851B80" w:rsidRDefault="006C6BF4" w:rsidP="006C6BF4">
      <w:pPr>
        <w:pStyle w:val="a4"/>
        <w:rPr>
          <w:color w:val="auto"/>
          <w:sz w:val="24"/>
          <w:szCs w:val="24"/>
        </w:rPr>
      </w:pPr>
      <w:r w:rsidRPr="00851B80">
        <w:rPr>
          <w:color w:val="auto"/>
          <w:sz w:val="24"/>
          <w:szCs w:val="24"/>
        </w:rPr>
        <w:t>покупцеві передані ризики й вигоди, пов'язані з правом власності на продукцію (товар, інший актив);</w:t>
      </w:r>
    </w:p>
    <w:p w14:paraId="4A46C1A3" w14:textId="77777777" w:rsidR="006C6BF4" w:rsidRPr="00851B80" w:rsidRDefault="006C6BF4" w:rsidP="006C6BF4">
      <w:pPr>
        <w:pStyle w:val="a4"/>
        <w:rPr>
          <w:color w:val="auto"/>
          <w:sz w:val="24"/>
          <w:szCs w:val="24"/>
        </w:rPr>
      </w:pPr>
      <w:r w:rsidRPr="00851B80">
        <w:rPr>
          <w:color w:val="auto"/>
          <w:sz w:val="24"/>
          <w:szCs w:val="24"/>
        </w:rPr>
        <w:t>підприємство не здійснює надалі управління та контроль за реалізованою продукцією (товарами, іншими активами);</w:t>
      </w:r>
    </w:p>
    <w:p w14:paraId="177F55BF" w14:textId="77777777" w:rsidR="006C6BF4" w:rsidRPr="00851B80" w:rsidRDefault="006C6BF4" w:rsidP="006C6BF4">
      <w:pPr>
        <w:pStyle w:val="a4"/>
        <w:rPr>
          <w:color w:val="auto"/>
          <w:sz w:val="24"/>
          <w:szCs w:val="24"/>
        </w:rPr>
      </w:pPr>
      <w:r w:rsidRPr="00851B80">
        <w:rPr>
          <w:color w:val="auto"/>
          <w:sz w:val="24"/>
          <w:szCs w:val="24"/>
        </w:rPr>
        <w:t>сума доходу (виручка) може бути достовірно визначена;</w:t>
      </w:r>
    </w:p>
    <w:p w14:paraId="0B093776" w14:textId="77777777" w:rsidR="006C6BF4" w:rsidRPr="00851B80" w:rsidRDefault="006C6BF4" w:rsidP="006C6BF4">
      <w:pPr>
        <w:pStyle w:val="a4"/>
        <w:rPr>
          <w:color w:val="auto"/>
          <w:sz w:val="24"/>
          <w:szCs w:val="24"/>
        </w:rPr>
      </w:pPr>
      <w:r w:rsidRPr="00851B80">
        <w:rPr>
          <w:color w:val="auto"/>
          <w:sz w:val="24"/>
          <w:szCs w:val="24"/>
        </w:rPr>
        <w:t>є впевненість, що в результаті операції відбудеться збільшення економічних вигід підприємства, а витрати, пов'язані з цією операцією, можуть бути достовірно визначені.</w:t>
      </w:r>
    </w:p>
    <w:p w14:paraId="7BA170BF" w14:textId="77777777" w:rsidR="006C6BF4" w:rsidRPr="00851B80" w:rsidRDefault="006C6BF4" w:rsidP="006C6BF4">
      <w:pPr>
        <w:pStyle w:val="a4"/>
        <w:rPr>
          <w:color w:val="auto"/>
          <w:sz w:val="24"/>
          <w:szCs w:val="24"/>
        </w:rPr>
      </w:pPr>
      <w:r w:rsidRPr="00851B80">
        <w:rPr>
          <w:color w:val="auto"/>
          <w:sz w:val="24"/>
          <w:szCs w:val="24"/>
        </w:rPr>
        <w:t>Дохід, пов'язаний з наданням послуг, визнається, виходячи зі ступеня завершеності операції з надання послуг на дату балансу, якщо може бути достовірно оцінений результат цієї операції.</w:t>
      </w:r>
    </w:p>
    <w:p w14:paraId="7B6F4924" w14:textId="77777777" w:rsidR="006C6BF4" w:rsidRPr="00851B80" w:rsidRDefault="006C6BF4" w:rsidP="006C6BF4">
      <w:pPr>
        <w:pStyle w:val="a4"/>
        <w:rPr>
          <w:color w:val="auto"/>
          <w:sz w:val="24"/>
          <w:szCs w:val="24"/>
        </w:rPr>
      </w:pPr>
      <w:proofErr w:type="spellStart"/>
      <w:r w:rsidRPr="00851B80">
        <w:rPr>
          <w:color w:val="auto"/>
          <w:sz w:val="24"/>
          <w:szCs w:val="24"/>
        </w:rPr>
        <w:t>Облiк</w:t>
      </w:r>
      <w:proofErr w:type="spellEnd"/>
      <w:r w:rsidRPr="00851B80">
        <w:rPr>
          <w:color w:val="auto"/>
          <w:sz w:val="24"/>
          <w:szCs w:val="24"/>
        </w:rPr>
        <w:t xml:space="preserve"> витрат </w:t>
      </w:r>
      <w:proofErr w:type="spellStart"/>
      <w:r w:rsidRPr="00851B80">
        <w:rPr>
          <w:color w:val="auto"/>
          <w:sz w:val="24"/>
          <w:szCs w:val="24"/>
        </w:rPr>
        <w:t>дiяльностi</w:t>
      </w:r>
      <w:proofErr w:type="spellEnd"/>
      <w:r w:rsidRPr="00851B80">
        <w:rPr>
          <w:color w:val="auto"/>
          <w:sz w:val="24"/>
          <w:szCs w:val="24"/>
        </w:rPr>
        <w:t xml:space="preserve"> </w:t>
      </w:r>
      <w:proofErr w:type="spellStart"/>
      <w:r w:rsidRPr="00851B80">
        <w:rPr>
          <w:color w:val="auto"/>
          <w:sz w:val="24"/>
          <w:szCs w:val="24"/>
        </w:rPr>
        <w:t>здiйснювався</w:t>
      </w:r>
      <w:proofErr w:type="spellEnd"/>
      <w:r w:rsidRPr="00851B80">
        <w:rPr>
          <w:color w:val="auto"/>
          <w:sz w:val="24"/>
          <w:szCs w:val="24"/>
        </w:rPr>
        <w:t xml:space="preserve"> в </w:t>
      </w:r>
      <w:proofErr w:type="spellStart"/>
      <w:r w:rsidRPr="00851B80">
        <w:rPr>
          <w:color w:val="auto"/>
          <w:sz w:val="24"/>
          <w:szCs w:val="24"/>
        </w:rPr>
        <w:t>цiлому</w:t>
      </w:r>
      <w:proofErr w:type="spellEnd"/>
      <w:r w:rsidRPr="00851B80">
        <w:rPr>
          <w:color w:val="auto"/>
          <w:sz w:val="24"/>
          <w:szCs w:val="24"/>
        </w:rPr>
        <w:t xml:space="preserve"> </w:t>
      </w:r>
      <w:proofErr w:type="spellStart"/>
      <w:r w:rsidRPr="00851B80">
        <w:rPr>
          <w:color w:val="auto"/>
          <w:sz w:val="24"/>
          <w:szCs w:val="24"/>
        </w:rPr>
        <w:t>вiдповiдно</w:t>
      </w:r>
      <w:proofErr w:type="spellEnd"/>
      <w:r w:rsidRPr="00851B80">
        <w:rPr>
          <w:color w:val="auto"/>
          <w:sz w:val="24"/>
          <w:szCs w:val="24"/>
        </w:rPr>
        <w:t xml:space="preserve"> до вимог П(С)БО №16 "Витрати". </w:t>
      </w:r>
    </w:p>
    <w:p w14:paraId="7755F0B9" w14:textId="77777777" w:rsidR="006C6BF4" w:rsidRPr="006C6BF4" w:rsidRDefault="006C6BF4" w:rsidP="006C6BF4">
      <w:pPr>
        <w:pStyle w:val="a4"/>
        <w:rPr>
          <w:color w:val="auto"/>
          <w:sz w:val="24"/>
          <w:szCs w:val="24"/>
        </w:rPr>
      </w:pPr>
    </w:p>
    <w:p w14:paraId="3700D2C8" w14:textId="77777777" w:rsidR="006C6BF4" w:rsidRPr="00851B80" w:rsidRDefault="006C6BF4" w:rsidP="006C6BF4">
      <w:pPr>
        <w:jc w:val="both"/>
        <w:rPr>
          <w:b/>
          <w:sz w:val="28"/>
          <w:szCs w:val="28"/>
        </w:rPr>
      </w:pPr>
      <w:r w:rsidRPr="00851B80">
        <w:rPr>
          <w:b/>
          <w:sz w:val="28"/>
          <w:szCs w:val="28"/>
        </w:rPr>
        <w:t>3. Примітки до Звіту про рух грошових коштів</w:t>
      </w:r>
    </w:p>
    <w:p w14:paraId="35A319F3" w14:textId="77777777" w:rsidR="006C6BF4" w:rsidRPr="006C6BF4" w:rsidRDefault="006C6BF4" w:rsidP="006C6BF4">
      <w:pPr>
        <w:pStyle w:val="a4"/>
        <w:rPr>
          <w:color w:val="auto"/>
          <w:sz w:val="24"/>
          <w:szCs w:val="24"/>
        </w:rPr>
      </w:pPr>
    </w:p>
    <w:p w14:paraId="4D274A35" w14:textId="77777777" w:rsidR="006C6BF4" w:rsidRPr="00851B80" w:rsidRDefault="006C6BF4" w:rsidP="006C6BF4">
      <w:pPr>
        <w:pStyle w:val="a4"/>
        <w:rPr>
          <w:color w:val="auto"/>
          <w:sz w:val="24"/>
          <w:szCs w:val="24"/>
        </w:rPr>
      </w:pPr>
      <w:r w:rsidRPr="00851B80">
        <w:rPr>
          <w:color w:val="auto"/>
          <w:sz w:val="24"/>
          <w:szCs w:val="24"/>
        </w:rPr>
        <w:t>Негрошових операцій інвестиційної та фінансової діяльності не було.</w:t>
      </w:r>
    </w:p>
    <w:p w14:paraId="77569F4E" w14:textId="77777777" w:rsidR="006C6BF4" w:rsidRPr="00851B80" w:rsidRDefault="006C6BF4" w:rsidP="006C6BF4">
      <w:pPr>
        <w:pStyle w:val="a4"/>
        <w:rPr>
          <w:color w:val="auto"/>
          <w:sz w:val="24"/>
          <w:szCs w:val="24"/>
        </w:rPr>
      </w:pPr>
      <w:r w:rsidRPr="00851B80">
        <w:rPr>
          <w:color w:val="auto"/>
          <w:sz w:val="24"/>
          <w:szCs w:val="24"/>
        </w:rPr>
        <w:t>Надходжень або витрачання грошових коштів у зв’язку з придбанням або реалізацією майнових комплексів у звітному році не було.</w:t>
      </w:r>
    </w:p>
    <w:p w14:paraId="512A5B30" w14:textId="77777777" w:rsidR="006C6BF4" w:rsidRPr="00851B80" w:rsidRDefault="006C6BF4" w:rsidP="006C6BF4">
      <w:pPr>
        <w:pStyle w:val="a4"/>
        <w:rPr>
          <w:color w:val="auto"/>
          <w:sz w:val="24"/>
          <w:szCs w:val="24"/>
        </w:rPr>
      </w:pPr>
    </w:p>
    <w:p w14:paraId="60F910FC" w14:textId="77777777" w:rsidR="006C6BF4" w:rsidRPr="00851B80" w:rsidRDefault="006C6BF4" w:rsidP="006C6BF4">
      <w:pPr>
        <w:ind w:left="567"/>
        <w:jc w:val="both"/>
        <w:rPr>
          <w:sz w:val="24"/>
          <w:szCs w:val="24"/>
        </w:rPr>
      </w:pPr>
    </w:p>
    <w:p w14:paraId="4E0D7780" w14:textId="77777777" w:rsidR="006C6BF4" w:rsidRPr="00851B80" w:rsidRDefault="006C6BF4" w:rsidP="006C6BF4">
      <w:pPr>
        <w:pStyle w:val="a4"/>
        <w:rPr>
          <w:color w:val="auto"/>
          <w:sz w:val="24"/>
          <w:szCs w:val="24"/>
        </w:rPr>
      </w:pPr>
      <w:r w:rsidRPr="00851B80">
        <w:rPr>
          <w:color w:val="auto"/>
          <w:sz w:val="24"/>
          <w:szCs w:val="24"/>
        </w:rPr>
        <w:t xml:space="preserve">Голова правління      </w:t>
      </w:r>
      <w:r>
        <w:rPr>
          <w:color w:val="auto"/>
          <w:sz w:val="24"/>
          <w:szCs w:val="24"/>
        </w:rPr>
        <w:t xml:space="preserve">        </w:t>
      </w:r>
      <w:r w:rsidRPr="00851B80">
        <w:rPr>
          <w:color w:val="auto"/>
          <w:sz w:val="24"/>
          <w:szCs w:val="24"/>
        </w:rPr>
        <w:t xml:space="preserve">                                 О. М. </w:t>
      </w:r>
      <w:proofErr w:type="spellStart"/>
      <w:r w:rsidRPr="00851B80">
        <w:rPr>
          <w:color w:val="auto"/>
          <w:sz w:val="24"/>
          <w:szCs w:val="24"/>
        </w:rPr>
        <w:t>Вертебний</w:t>
      </w:r>
      <w:proofErr w:type="spellEnd"/>
      <w:r w:rsidRPr="00851B80">
        <w:rPr>
          <w:color w:val="auto"/>
          <w:sz w:val="24"/>
          <w:szCs w:val="24"/>
        </w:rPr>
        <w:t xml:space="preserve"> </w:t>
      </w:r>
    </w:p>
    <w:p w14:paraId="75AE4F2D" w14:textId="77777777" w:rsidR="006C6BF4" w:rsidRPr="00851B80" w:rsidRDefault="006C6BF4" w:rsidP="006C6BF4">
      <w:pPr>
        <w:pStyle w:val="a4"/>
        <w:rPr>
          <w:color w:val="auto"/>
          <w:sz w:val="24"/>
          <w:szCs w:val="24"/>
        </w:rPr>
      </w:pPr>
      <w:r w:rsidRPr="00851B80">
        <w:rPr>
          <w:color w:val="auto"/>
          <w:sz w:val="24"/>
          <w:szCs w:val="24"/>
        </w:rPr>
        <w:t xml:space="preserve">       </w:t>
      </w:r>
    </w:p>
    <w:p w14:paraId="3B205DD8" w14:textId="77777777" w:rsidR="006C6BF4" w:rsidRPr="00851B80" w:rsidRDefault="006C6BF4" w:rsidP="006C6BF4">
      <w:pPr>
        <w:pStyle w:val="a4"/>
        <w:rPr>
          <w:color w:val="auto"/>
          <w:sz w:val="24"/>
          <w:szCs w:val="24"/>
        </w:rPr>
      </w:pPr>
      <w:r w:rsidRPr="00851B80">
        <w:rPr>
          <w:color w:val="auto"/>
          <w:sz w:val="24"/>
          <w:szCs w:val="24"/>
        </w:rPr>
        <w:t xml:space="preserve">Головний бухгалтер                                            Н. </w:t>
      </w:r>
      <w:proofErr w:type="spellStart"/>
      <w:r w:rsidRPr="00851B80">
        <w:rPr>
          <w:color w:val="auto"/>
          <w:sz w:val="24"/>
          <w:szCs w:val="24"/>
        </w:rPr>
        <w:t>О.Павелко</w:t>
      </w:r>
      <w:proofErr w:type="spellEnd"/>
    </w:p>
    <w:p w14:paraId="63BD01E8" w14:textId="77777777" w:rsidR="006C6BF4" w:rsidRDefault="006C6BF4">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4FF0456" w14:textId="77777777" w:rsidR="006C6BF4" w:rsidRDefault="006C6BF4">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656360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E01414" w14:paraId="75095A31" w14:textId="77777777">
        <w:trPr>
          <w:trHeight w:val="200"/>
        </w:trPr>
        <w:tc>
          <w:tcPr>
            <w:tcW w:w="700" w:type="dxa"/>
            <w:tcBorders>
              <w:top w:val="single" w:sz="6" w:space="0" w:color="auto"/>
              <w:bottom w:val="single" w:sz="6" w:space="0" w:color="auto"/>
              <w:right w:val="single" w:sz="6" w:space="0" w:color="auto"/>
            </w:tcBorders>
          </w:tcPr>
          <w:p w14:paraId="54637BC4"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078FE426"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3630466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"АУДИТОРСЬКА ФIРМА "ЛАНА"</w:t>
            </w:r>
          </w:p>
        </w:tc>
      </w:tr>
      <w:tr w:rsidR="00E01414" w14:paraId="26E9B04B" w14:textId="77777777">
        <w:trPr>
          <w:trHeight w:val="200"/>
        </w:trPr>
        <w:tc>
          <w:tcPr>
            <w:tcW w:w="700" w:type="dxa"/>
            <w:tcBorders>
              <w:top w:val="single" w:sz="6" w:space="0" w:color="auto"/>
              <w:bottom w:val="single" w:sz="6" w:space="0" w:color="auto"/>
              <w:right w:val="single" w:sz="6" w:space="0" w:color="auto"/>
            </w:tcBorders>
          </w:tcPr>
          <w:p w14:paraId="02D6114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69616D7D"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59B2440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 суб'єкти аудиторської діяльності, які мають право проводити обов'язковий аудит фінансової звітності</w:t>
            </w:r>
          </w:p>
        </w:tc>
      </w:tr>
      <w:tr w:rsidR="00E01414" w14:paraId="2FEDDA0E" w14:textId="77777777">
        <w:trPr>
          <w:trHeight w:val="200"/>
        </w:trPr>
        <w:tc>
          <w:tcPr>
            <w:tcW w:w="700" w:type="dxa"/>
            <w:tcBorders>
              <w:top w:val="single" w:sz="6" w:space="0" w:color="auto"/>
              <w:bottom w:val="single" w:sz="6" w:space="0" w:color="auto"/>
              <w:right w:val="single" w:sz="6" w:space="0" w:color="auto"/>
            </w:tcBorders>
          </w:tcPr>
          <w:p w14:paraId="6E1CF39A"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67BA4A49"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70C0CFB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37418340</w:t>
            </w:r>
          </w:p>
        </w:tc>
      </w:tr>
      <w:tr w:rsidR="00E01414" w14:paraId="43FB126C" w14:textId="77777777">
        <w:trPr>
          <w:trHeight w:val="200"/>
        </w:trPr>
        <w:tc>
          <w:tcPr>
            <w:tcW w:w="700" w:type="dxa"/>
            <w:tcBorders>
              <w:top w:val="single" w:sz="6" w:space="0" w:color="auto"/>
              <w:bottom w:val="single" w:sz="6" w:space="0" w:color="auto"/>
              <w:right w:val="single" w:sz="6" w:space="0" w:color="auto"/>
            </w:tcBorders>
          </w:tcPr>
          <w:p w14:paraId="52D309A6"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052618D9"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2193F3C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14017,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проспект Перемоги, буд. 39</w:t>
            </w:r>
          </w:p>
        </w:tc>
      </w:tr>
      <w:tr w:rsidR="00E01414" w14:paraId="7EDD77E9" w14:textId="77777777">
        <w:trPr>
          <w:trHeight w:val="200"/>
        </w:trPr>
        <w:tc>
          <w:tcPr>
            <w:tcW w:w="700" w:type="dxa"/>
            <w:tcBorders>
              <w:top w:val="single" w:sz="6" w:space="0" w:color="auto"/>
              <w:bottom w:val="single" w:sz="6" w:space="0" w:color="auto"/>
              <w:right w:val="single" w:sz="6" w:space="0" w:color="auto"/>
            </w:tcBorders>
          </w:tcPr>
          <w:p w14:paraId="11FE94E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6EA20E78"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5A11FB2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№4413</w:t>
            </w:r>
          </w:p>
        </w:tc>
      </w:tr>
      <w:tr w:rsidR="00E01414" w14:paraId="07CE28A4" w14:textId="77777777">
        <w:trPr>
          <w:trHeight w:val="200"/>
        </w:trPr>
        <w:tc>
          <w:tcPr>
            <w:tcW w:w="700" w:type="dxa"/>
            <w:tcBorders>
              <w:top w:val="single" w:sz="6" w:space="0" w:color="auto"/>
              <w:bottom w:val="single" w:sz="6" w:space="0" w:color="auto"/>
              <w:right w:val="single" w:sz="6" w:space="0" w:color="auto"/>
            </w:tcBorders>
          </w:tcPr>
          <w:p w14:paraId="114E16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7BD2C13D"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5F4C2902"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№0765, дата: 29.03.2018</w:t>
            </w:r>
          </w:p>
        </w:tc>
      </w:tr>
      <w:tr w:rsidR="00E01414" w14:paraId="4499823F" w14:textId="77777777">
        <w:trPr>
          <w:trHeight w:val="200"/>
        </w:trPr>
        <w:tc>
          <w:tcPr>
            <w:tcW w:w="700" w:type="dxa"/>
            <w:tcBorders>
              <w:top w:val="single" w:sz="6" w:space="0" w:color="auto"/>
              <w:bottom w:val="single" w:sz="6" w:space="0" w:color="auto"/>
              <w:right w:val="single" w:sz="6" w:space="0" w:color="auto"/>
            </w:tcBorders>
          </w:tcPr>
          <w:p w14:paraId="0AF9D92C"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2E0D2C4D"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4A694C1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01.01.2022 по 31.12.2022</w:t>
            </w:r>
          </w:p>
        </w:tc>
      </w:tr>
      <w:tr w:rsidR="00E01414" w14:paraId="3197AC2D" w14:textId="77777777">
        <w:trPr>
          <w:trHeight w:val="200"/>
        </w:trPr>
        <w:tc>
          <w:tcPr>
            <w:tcW w:w="700" w:type="dxa"/>
            <w:tcBorders>
              <w:top w:val="single" w:sz="6" w:space="0" w:color="auto"/>
              <w:bottom w:val="single" w:sz="6" w:space="0" w:color="auto"/>
              <w:right w:val="single" w:sz="6" w:space="0" w:color="auto"/>
            </w:tcBorders>
          </w:tcPr>
          <w:p w14:paraId="50268DF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72203555"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58AAF57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01 - немодифікована</w:t>
            </w:r>
          </w:p>
        </w:tc>
      </w:tr>
      <w:tr w:rsidR="00E01414" w14:paraId="07968C36" w14:textId="77777777">
        <w:trPr>
          <w:trHeight w:val="200"/>
        </w:trPr>
        <w:tc>
          <w:tcPr>
            <w:tcW w:w="700" w:type="dxa"/>
            <w:tcBorders>
              <w:top w:val="single" w:sz="6" w:space="0" w:color="auto"/>
              <w:bottom w:val="single" w:sz="6" w:space="0" w:color="auto"/>
              <w:right w:val="single" w:sz="6" w:space="0" w:color="auto"/>
            </w:tcBorders>
          </w:tcPr>
          <w:p w14:paraId="22B4FAF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14:paraId="140B92B2"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14:paraId="1B07716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E01414" w14:paraId="0C630243" w14:textId="77777777">
        <w:trPr>
          <w:trHeight w:val="200"/>
        </w:trPr>
        <w:tc>
          <w:tcPr>
            <w:tcW w:w="700" w:type="dxa"/>
            <w:tcBorders>
              <w:top w:val="single" w:sz="6" w:space="0" w:color="auto"/>
              <w:bottom w:val="single" w:sz="6" w:space="0" w:color="auto"/>
              <w:right w:val="single" w:sz="6" w:space="0" w:color="auto"/>
            </w:tcBorders>
          </w:tcPr>
          <w:p w14:paraId="358D968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13D4D1FA"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66880CE1"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13/2023, дата: 15.04.2023</w:t>
            </w:r>
          </w:p>
        </w:tc>
      </w:tr>
      <w:tr w:rsidR="00E01414" w14:paraId="0C97025F" w14:textId="77777777">
        <w:trPr>
          <w:trHeight w:val="200"/>
        </w:trPr>
        <w:tc>
          <w:tcPr>
            <w:tcW w:w="700" w:type="dxa"/>
            <w:tcBorders>
              <w:top w:val="single" w:sz="6" w:space="0" w:color="auto"/>
              <w:bottom w:val="single" w:sz="6" w:space="0" w:color="auto"/>
              <w:right w:val="single" w:sz="6" w:space="0" w:color="auto"/>
            </w:tcBorders>
          </w:tcPr>
          <w:p w14:paraId="4D5A74BE"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223D83E7"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2CF9F775"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15.04.2023, дата закінчення: 30.05.2023</w:t>
            </w:r>
          </w:p>
        </w:tc>
      </w:tr>
      <w:tr w:rsidR="00E01414" w14:paraId="7952CEB3" w14:textId="77777777">
        <w:trPr>
          <w:trHeight w:val="200"/>
        </w:trPr>
        <w:tc>
          <w:tcPr>
            <w:tcW w:w="700" w:type="dxa"/>
            <w:tcBorders>
              <w:top w:val="single" w:sz="6" w:space="0" w:color="auto"/>
              <w:bottom w:val="single" w:sz="6" w:space="0" w:color="auto"/>
              <w:right w:val="single" w:sz="6" w:space="0" w:color="auto"/>
            </w:tcBorders>
          </w:tcPr>
          <w:p w14:paraId="1842B93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52C7A654"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5044C553"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30.05.2023</w:t>
            </w:r>
          </w:p>
        </w:tc>
      </w:tr>
      <w:tr w:rsidR="00E01414" w14:paraId="4F5B0547" w14:textId="77777777">
        <w:trPr>
          <w:trHeight w:val="200"/>
        </w:trPr>
        <w:tc>
          <w:tcPr>
            <w:tcW w:w="700" w:type="dxa"/>
            <w:tcBorders>
              <w:top w:val="single" w:sz="6" w:space="0" w:color="auto"/>
              <w:bottom w:val="single" w:sz="6" w:space="0" w:color="auto"/>
              <w:right w:val="single" w:sz="6" w:space="0" w:color="auto"/>
            </w:tcBorders>
          </w:tcPr>
          <w:p w14:paraId="78D0A927"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77F62E62"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3A5E5120"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50 000,00</w:t>
            </w:r>
          </w:p>
        </w:tc>
      </w:tr>
      <w:tr w:rsidR="00E01414" w14:paraId="31EB11C7" w14:textId="77777777">
        <w:trPr>
          <w:trHeight w:val="200"/>
        </w:trPr>
        <w:tc>
          <w:tcPr>
            <w:tcW w:w="700" w:type="dxa"/>
            <w:tcBorders>
              <w:top w:val="single" w:sz="6" w:space="0" w:color="auto"/>
              <w:bottom w:val="single" w:sz="6" w:space="0" w:color="auto"/>
              <w:right w:val="single" w:sz="6" w:space="0" w:color="auto"/>
            </w:tcBorders>
          </w:tcPr>
          <w:p w14:paraId="71E647A9"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2A581A8D" w14:textId="77777777" w:rsidR="00E01414" w:rsidRDefault="00C91D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10FF6C51" w14:textId="77777777" w:rsidR="00E01414" w:rsidRDefault="00E014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01414" w14:paraId="53698392" w14:textId="77777777">
        <w:trPr>
          <w:trHeight w:val="200"/>
        </w:trPr>
        <w:tc>
          <w:tcPr>
            <w:tcW w:w="10000" w:type="dxa"/>
            <w:gridSpan w:val="3"/>
            <w:tcBorders>
              <w:top w:val="single" w:sz="6" w:space="0" w:color="auto"/>
              <w:bottom w:val="single" w:sz="6" w:space="0" w:color="auto"/>
            </w:tcBorders>
          </w:tcPr>
          <w:p w14:paraId="2215DB88"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3B93BAE3" w14:textId="77777777" w:rsidR="003C5E09" w:rsidRPr="00374653" w:rsidRDefault="003C5E09" w:rsidP="003C5E09">
            <w:pPr>
              <w:spacing w:after="0"/>
              <w:jc w:val="center"/>
              <w:rPr>
                <w:b/>
                <w:bCs/>
                <w:sz w:val="28"/>
                <w:szCs w:val="28"/>
              </w:rPr>
            </w:pPr>
            <w:r w:rsidRPr="00374653">
              <w:rPr>
                <w:b/>
                <w:bCs/>
                <w:sz w:val="28"/>
                <w:szCs w:val="28"/>
              </w:rPr>
              <w:t>ЗВІТ НЕЗАЛЕЖНОГО АУДИТОРА</w:t>
            </w:r>
          </w:p>
          <w:p w14:paraId="2D755F12" w14:textId="77777777" w:rsidR="003C5E09" w:rsidRPr="006A2650" w:rsidRDefault="003C5E09" w:rsidP="003C5E09">
            <w:pPr>
              <w:spacing w:after="0"/>
              <w:jc w:val="center"/>
              <w:rPr>
                <w:b/>
                <w:bCs/>
                <w:sz w:val="28"/>
                <w:szCs w:val="28"/>
              </w:rPr>
            </w:pPr>
            <w:r>
              <w:rPr>
                <w:b/>
                <w:bCs/>
                <w:sz w:val="28"/>
                <w:szCs w:val="28"/>
              </w:rPr>
              <w:t>щ</w:t>
            </w:r>
            <w:r w:rsidRPr="006A2650">
              <w:rPr>
                <w:b/>
                <w:bCs/>
                <w:sz w:val="28"/>
                <w:szCs w:val="28"/>
              </w:rPr>
              <w:t>одо</w:t>
            </w:r>
            <w:r>
              <w:rPr>
                <w:b/>
                <w:bCs/>
                <w:sz w:val="28"/>
                <w:szCs w:val="28"/>
              </w:rPr>
              <w:t xml:space="preserve"> аудиту</w:t>
            </w:r>
            <w:r w:rsidRPr="006A2650">
              <w:rPr>
                <w:b/>
                <w:bCs/>
                <w:sz w:val="28"/>
                <w:szCs w:val="28"/>
              </w:rPr>
              <w:t xml:space="preserve"> </w:t>
            </w:r>
            <w:r w:rsidRPr="006C07E9">
              <w:rPr>
                <w:b/>
                <w:bCs/>
                <w:sz w:val="28"/>
                <w:szCs w:val="28"/>
              </w:rPr>
              <w:t xml:space="preserve">річної </w:t>
            </w:r>
            <w:r w:rsidRPr="006A2650">
              <w:rPr>
                <w:b/>
                <w:bCs/>
                <w:sz w:val="28"/>
                <w:szCs w:val="28"/>
              </w:rPr>
              <w:t>фінансової звітності</w:t>
            </w:r>
          </w:p>
          <w:p w14:paraId="0ACD0FC2" w14:textId="77777777" w:rsidR="003C5E09" w:rsidRPr="00374653" w:rsidRDefault="003C5E09" w:rsidP="003C5E09">
            <w:pPr>
              <w:spacing w:after="0"/>
              <w:jc w:val="center"/>
              <w:rPr>
                <w:b/>
                <w:bCs/>
                <w:sz w:val="24"/>
                <w:szCs w:val="24"/>
              </w:rPr>
            </w:pPr>
            <w:r w:rsidRPr="00374653">
              <w:rPr>
                <w:b/>
                <w:bCs/>
                <w:sz w:val="24"/>
                <w:szCs w:val="24"/>
              </w:rPr>
              <w:t xml:space="preserve">ПРИВАТНОГО АКЦІОНЕРНОГО ТОВАРИСТВА </w:t>
            </w:r>
          </w:p>
          <w:p w14:paraId="77E22D43" w14:textId="77777777" w:rsidR="003C5E09" w:rsidRPr="00374653" w:rsidRDefault="003C5E09" w:rsidP="003C5E09">
            <w:pPr>
              <w:spacing w:after="0"/>
              <w:jc w:val="center"/>
              <w:rPr>
                <w:b/>
                <w:bCs/>
                <w:sz w:val="24"/>
                <w:szCs w:val="24"/>
              </w:rPr>
            </w:pPr>
            <w:r w:rsidRPr="00374653">
              <w:rPr>
                <w:b/>
                <w:bCs/>
                <w:sz w:val="24"/>
                <w:szCs w:val="24"/>
              </w:rPr>
              <w:t xml:space="preserve">«ЧЕРНІГІВСЬКЕ ГОЛОВНЕ ПІДПРИЄМСТВО </w:t>
            </w:r>
          </w:p>
          <w:p w14:paraId="3AEF4E7D" w14:textId="77777777" w:rsidR="003C5E09" w:rsidRPr="00374653" w:rsidRDefault="003C5E09" w:rsidP="003C5E09">
            <w:pPr>
              <w:spacing w:after="0"/>
              <w:jc w:val="center"/>
              <w:rPr>
                <w:b/>
                <w:bCs/>
                <w:sz w:val="24"/>
                <w:szCs w:val="24"/>
              </w:rPr>
            </w:pPr>
            <w:r w:rsidRPr="00374653">
              <w:rPr>
                <w:b/>
                <w:bCs/>
                <w:sz w:val="24"/>
                <w:szCs w:val="24"/>
              </w:rPr>
              <w:t>ПО ПЛЕМІННІЙ СПРАВІ В ТВАРИННИЦТВІ»</w:t>
            </w:r>
          </w:p>
          <w:p w14:paraId="09A2E1A9" w14:textId="77777777" w:rsidR="003C5E09" w:rsidRPr="006C07E9" w:rsidRDefault="003C5E09" w:rsidP="003C5E09">
            <w:pPr>
              <w:spacing w:after="0"/>
              <w:jc w:val="center"/>
              <w:rPr>
                <w:b/>
                <w:bCs/>
                <w:sz w:val="28"/>
                <w:szCs w:val="28"/>
              </w:rPr>
            </w:pPr>
            <w:r w:rsidRPr="006C07E9">
              <w:rPr>
                <w:b/>
                <w:bCs/>
                <w:sz w:val="28"/>
                <w:szCs w:val="28"/>
              </w:rPr>
              <w:t>станом на 31 грудня 20</w:t>
            </w:r>
            <w:r>
              <w:rPr>
                <w:b/>
                <w:bCs/>
                <w:sz w:val="28"/>
                <w:szCs w:val="28"/>
              </w:rPr>
              <w:t>22</w:t>
            </w:r>
            <w:r w:rsidRPr="006C07E9">
              <w:rPr>
                <w:b/>
                <w:bCs/>
                <w:sz w:val="28"/>
                <w:szCs w:val="28"/>
              </w:rPr>
              <w:t xml:space="preserve"> року.</w:t>
            </w:r>
          </w:p>
          <w:p w14:paraId="48B7D87A" w14:textId="77777777" w:rsidR="003C5E09" w:rsidRDefault="003C5E09" w:rsidP="003C5E09">
            <w:pPr>
              <w:rPr>
                <w:sz w:val="24"/>
                <w:szCs w:val="24"/>
              </w:rPr>
            </w:pPr>
            <w:r>
              <w:rPr>
                <w:sz w:val="24"/>
                <w:szCs w:val="24"/>
              </w:rPr>
              <w:t>Адресат: Власники та керівництво</w:t>
            </w:r>
          </w:p>
          <w:p w14:paraId="4FF8901E" w14:textId="77777777" w:rsidR="003C5E09" w:rsidRDefault="003C5E09" w:rsidP="003C5E09">
            <w:pPr>
              <w:rPr>
                <w:sz w:val="24"/>
                <w:szCs w:val="24"/>
              </w:rPr>
            </w:pPr>
            <w:r>
              <w:rPr>
                <w:sz w:val="24"/>
                <w:szCs w:val="24"/>
              </w:rPr>
              <w:t xml:space="preserve">ПРИВАТНОГО АКЦІОНЕРНОГО ТОВАРИСТВА  «ЧЕРНІГІВСЬКЕ ГОЛОВНЕ </w:t>
            </w:r>
            <w:r w:rsidRPr="00976811">
              <w:rPr>
                <w:sz w:val="24"/>
                <w:szCs w:val="24"/>
              </w:rPr>
              <w:t>ПІДПРИЄМСТВО</w:t>
            </w:r>
            <w:r>
              <w:rPr>
                <w:sz w:val="24"/>
                <w:szCs w:val="24"/>
              </w:rPr>
              <w:t xml:space="preserve"> </w:t>
            </w:r>
            <w:r w:rsidRPr="00976811">
              <w:rPr>
                <w:sz w:val="24"/>
                <w:szCs w:val="24"/>
              </w:rPr>
              <w:t>ПО ПЛЕМІННІЙ СПРАВІ В ТВАРИННИЦТВІ»</w:t>
            </w:r>
          </w:p>
          <w:p w14:paraId="0DBDB9E6" w14:textId="77777777" w:rsidR="003C5E09" w:rsidRDefault="003C5E09" w:rsidP="003C5E09">
            <w:pPr>
              <w:rPr>
                <w:sz w:val="24"/>
                <w:szCs w:val="24"/>
              </w:rPr>
            </w:pPr>
            <w:r>
              <w:rPr>
                <w:sz w:val="24"/>
                <w:szCs w:val="24"/>
              </w:rPr>
              <w:lastRenderedPageBreak/>
              <w:t xml:space="preserve">        </w:t>
            </w:r>
          </w:p>
          <w:p w14:paraId="42916EB7" w14:textId="77777777" w:rsidR="003C5E09" w:rsidRPr="002E4D6F" w:rsidRDefault="003C5E09" w:rsidP="003C5E09">
            <w:pPr>
              <w:rPr>
                <w:b/>
                <w:sz w:val="24"/>
                <w:szCs w:val="24"/>
              </w:rPr>
            </w:pPr>
            <w:r w:rsidRPr="002E4D6F">
              <w:rPr>
                <w:b/>
                <w:sz w:val="24"/>
                <w:szCs w:val="24"/>
              </w:rPr>
              <w:t xml:space="preserve">Думка </w:t>
            </w:r>
          </w:p>
          <w:p w14:paraId="60514B3B" w14:textId="77777777" w:rsidR="003C5E09" w:rsidRPr="006638DE" w:rsidRDefault="003C5E09" w:rsidP="003C5E09">
            <w:pPr>
              <w:jc w:val="both"/>
              <w:rPr>
                <w:sz w:val="24"/>
                <w:szCs w:val="24"/>
                <w:shd w:val="clear" w:color="auto" w:fill="FFFFFF"/>
              </w:rPr>
            </w:pPr>
            <w:r w:rsidRPr="00D17680">
              <w:rPr>
                <w:sz w:val="24"/>
                <w:szCs w:val="24"/>
              </w:rPr>
              <w:t xml:space="preserve">Ми провели аудит фінансової звітності </w:t>
            </w:r>
            <w:r w:rsidRPr="00AF59E7">
              <w:rPr>
                <w:b/>
                <w:sz w:val="24"/>
                <w:szCs w:val="24"/>
              </w:rPr>
              <w:t>Приватного акціонерного товариства «</w:t>
            </w:r>
            <w:r w:rsidRPr="00976811">
              <w:rPr>
                <w:b/>
                <w:sz w:val="24"/>
                <w:szCs w:val="24"/>
              </w:rPr>
              <w:t>ЧЕРНІГІВСЬКЕ ГОЛОВНЕ ПІДПРИЄМСТВО ПО ПЛЕМІННІЙ СПРАВІ В ТВАРИННИЦТВІ»</w:t>
            </w:r>
            <w:r>
              <w:rPr>
                <w:b/>
                <w:sz w:val="24"/>
                <w:szCs w:val="24"/>
              </w:rPr>
              <w:t xml:space="preserve">, </w:t>
            </w:r>
            <w:r w:rsidRPr="00AF59E7">
              <w:rPr>
                <w:sz w:val="24"/>
                <w:szCs w:val="24"/>
              </w:rPr>
              <w:t xml:space="preserve">код ЄДРПОУ </w:t>
            </w:r>
            <w:r>
              <w:rPr>
                <w:sz w:val="24"/>
                <w:szCs w:val="24"/>
              </w:rPr>
              <w:t>00709773 (далі – Компанія)</w:t>
            </w:r>
            <w:r w:rsidRPr="00D17680">
              <w:rPr>
                <w:sz w:val="24"/>
                <w:szCs w:val="24"/>
              </w:rPr>
              <w:t xml:space="preserve">, </w:t>
            </w:r>
            <w:r w:rsidRPr="006638DE">
              <w:rPr>
                <w:sz w:val="24"/>
                <w:szCs w:val="24"/>
                <w:shd w:val="clear" w:color="auto" w:fill="FFFFFF"/>
              </w:rPr>
              <w:t>що складається зі звіту про фінансовий стан на 31 грудня 20</w:t>
            </w:r>
            <w:r>
              <w:rPr>
                <w:sz w:val="24"/>
                <w:szCs w:val="24"/>
                <w:shd w:val="clear" w:color="auto" w:fill="FFFFFF"/>
              </w:rPr>
              <w:t>22</w:t>
            </w:r>
            <w:r w:rsidRPr="006638DE">
              <w:rPr>
                <w:sz w:val="24"/>
                <w:szCs w:val="24"/>
                <w:shd w:val="clear" w:color="auto" w:fill="FFFFFF"/>
              </w:rPr>
              <w:t xml:space="preserve"> року, звіту про сукупний дохід, звіту про рух грошових коштів</w:t>
            </w:r>
            <w:r>
              <w:rPr>
                <w:sz w:val="24"/>
                <w:szCs w:val="24"/>
                <w:shd w:val="clear" w:color="auto" w:fill="FFFFFF"/>
              </w:rPr>
              <w:t xml:space="preserve"> та звіту про власний капітал</w:t>
            </w:r>
            <w:r w:rsidRPr="006638DE">
              <w:rPr>
                <w:sz w:val="24"/>
                <w:szCs w:val="24"/>
                <w:shd w:val="clear" w:color="auto" w:fill="FFFFFF"/>
              </w:rPr>
              <w:t xml:space="preserve"> за рік, що закінчився зазначеною датою, та приміток до фінансової звітності</w:t>
            </w:r>
            <w:r>
              <w:rPr>
                <w:sz w:val="24"/>
                <w:szCs w:val="24"/>
                <w:shd w:val="clear" w:color="auto" w:fill="FFFFFF"/>
              </w:rPr>
              <w:t>, включаючи стислий виклад значущих облікових політик</w:t>
            </w:r>
            <w:r w:rsidRPr="006638DE">
              <w:rPr>
                <w:sz w:val="24"/>
                <w:szCs w:val="24"/>
                <w:shd w:val="clear" w:color="auto" w:fill="FFFFFF"/>
              </w:rPr>
              <w:t xml:space="preserve">. </w:t>
            </w:r>
          </w:p>
          <w:p w14:paraId="29BFEDBA" w14:textId="77777777" w:rsidR="003C5E09" w:rsidRPr="00796AA9" w:rsidRDefault="003C5E09" w:rsidP="003C5E09">
            <w:pPr>
              <w:shd w:val="clear" w:color="auto" w:fill="FFFFFF"/>
              <w:ind w:right="-1" w:firstLine="176"/>
              <w:jc w:val="both"/>
              <w:rPr>
                <w:b/>
                <w:bCs/>
                <w:i/>
                <w:sz w:val="28"/>
                <w:szCs w:val="28"/>
              </w:rPr>
            </w:pPr>
            <w:r w:rsidRPr="006638DE">
              <w:rPr>
                <w:sz w:val="24"/>
                <w:szCs w:val="24"/>
                <w:shd w:val="clear" w:color="auto" w:fill="FFFFFF"/>
              </w:rPr>
              <w:t xml:space="preserve">На нашу думку, </w:t>
            </w:r>
            <w:r w:rsidRPr="006638DE">
              <w:rPr>
                <w:b/>
                <w:i/>
                <w:sz w:val="24"/>
                <w:szCs w:val="24"/>
                <w:shd w:val="clear" w:color="auto" w:fill="FFFFFF"/>
              </w:rPr>
              <w:t>фінансова звітність</w:t>
            </w:r>
            <w:r>
              <w:rPr>
                <w:b/>
                <w:i/>
                <w:sz w:val="24"/>
                <w:szCs w:val="24"/>
                <w:shd w:val="clear" w:color="auto" w:fill="FFFFFF"/>
              </w:rPr>
              <w:t xml:space="preserve"> Компанії</w:t>
            </w:r>
            <w:r w:rsidRPr="006638DE">
              <w:rPr>
                <w:b/>
                <w:i/>
                <w:sz w:val="24"/>
                <w:szCs w:val="24"/>
                <w:shd w:val="clear" w:color="auto" w:fill="FFFFFF"/>
              </w:rPr>
              <w:t xml:space="preserve">, що додається, </w:t>
            </w:r>
            <w:r w:rsidRPr="00796AA9">
              <w:rPr>
                <w:b/>
                <w:i/>
                <w:sz w:val="24"/>
                <w:szCs w:val="24"/>
              </w:rPr>
              <w:t xml:space="preserve">відображає достовірно, в усіх суттєвих аспектах відповідно до вимог  застосованої концептуальної  основи фінансового звітування та надає правдиву і неупереджену інформацію про фінансовий стан </w:t>
            </w:r>
            <w:r>
              <w:rPr>
                <w:b/>
                <w:i/>
                <w:sz w:val="24"/>
                <w:szCs w:val="24"/>
              </w:rPr>
              <w:t>Компанії</w:t>
            </w:r>
            <w:r w:rsidRPr="00796AA9">
              <w:rPr>
                <w:b/>
                <w:i/>
                <w:sz w:val="24"/>
                <w:szCs w:val="24"/>
              </w:rPr>
              <w:t xml:space="preserve"> на 31 грудня 202</w:t>
            </w:r>
            <w:r>
              <w:rPr>
                <w:b/>
                <w:i/>
                <w:sz w:val="24"/>
                <w:szCs w:val="24"/>
              </w:rPr>
              <w:t>2</w:t>
            </w:r>
            <w:r w:rsidRPr="00796AA9">
              <w:rPr>
                <w:b/>
                <w:i/>
                <w:sz w:val="24"/>
                <w:szCs w:val="24"/>
              </w:rPr>
              <w:t xml:space="preserve"> р., та </w:t>
            </w:r>
            <w:r>
              <w:rPr>
                <w:b/>
                <w:i/>
                <w:sz w:val="24"/>
                <w:szCs w:val="24"/>
              </w:rPr>
              <w:t>її</w:t>
            </w:r>
            <w:r w:rsidRPr="00796AA9">
              <w:rPr>
                <w:b/>
                <w:i/>
                <w:sz w:val="24"/>
                <w:szCs w:val="24"/>
              </w:rPr>
              <w:t xml:space="preserve"> фінансові результати і грошові потоки за рік, що закінчився зазначеною датою, відповідно до Національних положень (стандартів)  бухгалтерського обліку  (П(С)БО) та відповідає вимогам законодавства України, що регулює питання бухгалтерського обліку  та фінансової звітності.</w:t>
            </w:r>
          </w:p>
          <w:p w14:paraId="430FC380" w14:textId="77777777" w:rsidR="003C5E09" w:rsidRPr="009062B6" w:rsidRDefault="003C5E09" w:rsidP="003C5E09">
            <w:pPr>
              <w:rPr>
                <w:b/>
                <w:sz w:val="24"/>
                <w:szCs w:val="24"/>
              </w:rPr>
            </w:pPr>
            <w:r w:rsidRPr="00D17680">
              <w:rPr>
                <w:b/>
                <w:sz w:val="24"/>
                <w:szCs w:val="24"/>
              </w:rPr>
              <w:t>Основа для думки</w:t>
            </w:r>
            <w:r>
              <w:rPr>
                <w:b/>
                <w:sz w:val="24"/>
                <w:szCs w:val="24"/>
              </w:rPr>
              <w:t xml:space="preserve"> </w:t>
            </w:r>
          </w:p>
          <w:p w14:paraId="4ECBD18D" w14:textId="77777777" w:rsidR="003C5E09" w:rsidRDefault="003C5E09" w:rsidP="003C5E09">
            <w:pPr>
              <w:jc w:val="both"/>
              <w:rPr>
                <w:sz w:val="24"/>
                <w:szCs w:val="24"/>
              </w:rPr>
            </w:pPr>
            <w:r w:rsidRPr="00D17680">
              <w:rPr>
                <w:sz w:val="24"/>
                <w:szCs w:val="24"/>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w:t>
            </w:r>
          </w:p>
          <w:p w14:paraId="7C32F612" w14:textId="77777777" w:rsidR="003C5E09" w:rsidRDefault="003C5E09" w:rsidP="003C5E09">
            <w:pPr>
              <w:jc w:val="both"/>
              <w:rPr>
                <w:sz w:val="24"/>
                <w:szCs w:val="24"/>
              </w:rPr>
            </w:pPr>
            <w:r w:rsidRPr="00D17680">
              <w:rPr>
                <w:sz w:val="24"/>
                <w:szCs w:val="24"/>
              </w:rPr>
              <w:t xml:space="preserve">Ми є незалежними по відношенню до </w:t>
            </w:r>
            <w:r>
              <w:rPr>
                <w:sz w:val="24"/>
                <w:szCs w:val="24"/>
              </w:rPr>
              <w:t>підприємства</w:t>
            </w:r>
            <w:r w:rsidRPr="00D17680">
              <w:rPr>
                <w:sz w:val="24"/>
                <w:szCs w:val="24"/>
              </w:rPr>
              <w:t xml:space="preserve"> згідно з Кодексом етики професійних бухгалтерів Ради з Міжнародних стандартів етики для бухгалтерів (Кодекс РМСЕБ) та етичними вимогами, застосовними в</w:t>
            </w:r>
            <w:r>
              <w:rPr>
                <w:sz w:val="24"/>
                <w:szCs w:val="24"/>
              </w:rPr>
              <w:t xml:space="preserve"> Україні</w:t>
            </w:r>
            <w:r w:rsidRPr="00D17680">
              <w:rPr>
                <w:sz w:val="24"/>
                <w:szCs w:val="24"/>
              </w:rPr>
              <w:t xml:space="preserve"> до нашого аудиту фінансової звітності, а також виконали інші обов’язки з етики відповідно до цих вимог та Кодексу РМСЕБ. </w:t>
            </w:r>
          </w:p>
          <w:p w14:paraId="4A17074D" w14:textId="77777777" w:rsidR="003C5E09" w:rsidRDefault="003C5E09" w:rsidP="003C5E09">
            <w:pPr>
              <w:ind w:right="-1"/>
              <w:jc w:val="both"/>
              <w:rPr>
                <w:sz w:val="24"/>
                <w:szCs w:val="24"/>
              </w:rPr>
            </w:pPr>
            <w:r>
              <w:rPr>
                <w:sz w:val="24"/>
                <w:szCs w:val="24"/>
              </w:rPr>
              <w:t>Враховуючи</w:t>
            </w:r>
            <w:r w:rsidRPr="004E046D">
              <w:rPr>
                <w:sz w:val="24"/>
                <w:szCs w:val="24"/>
              </w:rPr>
              <w:t xml:space="preserve"> </w:t>
            </w:r>
            <w:r>
              <w:rPr>
                <w:sz w:val="24"/>
                <w:szCs w:val="24"/>
              </w:rPr>
              <w:t xml:space="preserve">обмеження викликані запровадженням воєнного стану у зв’язку з російською агресією, обмеженнями подорожей та роботою на віддалених умовах аудитори не були присутніми на інвентаризації запасів, мали обмежений доступ до персоналу клієнта та документів. </w:t>
            </w:r>
          </w:p>
          <w:p w14:paraId="707FEB10" w14:textId="77777777" w:rsidR="003C5E09" w:rsidRDefault="003C5E09" w:rsidP="003C5E09">
            <w:pPr>
              <w:jc w:val="both"/>
              <w:rPr>
                <w:sz w:val="24"/>
                <w:szCs w:val="24"/>
              </w:rPr>
            </w:pPr>
            <w:r>
              <w:rPr>
                <w:sz w:val="24"/>
                <w:szCs w:val="24"/>
              </w:rPr>
              <w:t>Ми не мали змоги провести всі заплановані процедури для отримання достатніх аудиторських доказів щодо кількості запасів на звітну дату, аудиторами проведені альтернативні процедури.</w:t>
            </w:r>
          </w:p>
          <w:p w14:paraId="7669B9B3" w14:textId="77777777" w:rsidR="003C5E09" w:rsidRDefault="003C5E09" w:rsidP="003C5E09">
            <w:pPr>
              <w:jc w:val="both"/>
              <w:rPr>
                <w:sz w:val="24"/>
                <w:szCs w:val="24"/>
              </w:rPr>
            </w:pPr>
            <w:r w:rsidRPr="00D17680">
              <w:rPr>
                <w:sz w:val="24"/>
                <w:szCs w:val="24"/>
              </w:rPr>
              <w:t>Ми вважаємо, що отримані нами аудиторські докази є достатніми і прийнятними для використання їх як основи для нашої думки.</w:t>
            </w:r>
          </w:p>
          <w:p w14:paraId="5105EFA7" w14:textId="77777777" w:rsidR="003C5E09" w:rsidRPr="00DC2197" w:rsidRDefault="003C5E09" w:rsidP="003C5E09">
            <w:pPr>
              <w:jc w:val="both"/>
              <w:rPr>
                <w:b/>
                <w:sz w:val="24"/>
                <w:szCs w:val="24"/>
              </w:rPr>
            </w:pPr>
            <w:r w:rsidRPr="00DC2197">
              <w:rPr>
                <w:b/>
                <w:sz w:val="24"/>
                <w:szCs w:val="24"/>
              </w:rPr>
              <w:t>Суттєва невизначеність, що стосується безперервності діяльності</w:t>
            </w:r>
          </w:p>
          <w:p w14:paraId="6BC7BB99" w14:textId="77777777" w:rsidR="003C5E09" w:rsidRPr="00796AA9" w:rsidRDefault="003C5E09" w:rsidP="003C5E09">
            <w:pPr>
              <w:jc w:val="both"/>
              <w:rPr>
                <w:sz w:val="24"/>
                <w:szCs w:val="24"/>
              </w:rPr>
            </w:pPr>
            <w:r w:rsidRPr="00796AA9">
              <w:rPr>
                <w:sz w:val="24"/>
                <w:szCs w:val="24"/>
              </w:rPr>
              <w:t xml:space="preserve">Фінансова звітність була підготовлена на основі припущення, що </w:t>
            </w:r>
            <w:r>
              <w:rPr>
                <w:sz w:val="24"/>
                <w:szCs w:val="24"/>
              </w:rPr>
              <w:t>Компанія здатна</w:t>
            </w:r>
            <w:r w:rsidRPr="00796AA9">
              <w:rPr>
                <w:sz w:val="24"/>
                <w:szCs w:val="24"/>
              </w:rPr>
              <w:t xml:space="preserve"> продовжувати свою діяльність на безперервній основі.</w:t>
            </w:r>
          </w:p>
          <w:p w14:paraId="6874C5EE" w14:textId="77777777" w:rsidR="003C5E09" w:rsidRDefault="003C5E09" w:rsidP="003C5E09">
            <w:pPr>
              <w:jc w:val="both"/>
              <w:rPr>
                <w:sz w:val="24"/>
                <w:szCs w:val="24"/>
              </w:rPr>
            </w:pPr>
            <w:r w:rsidRPr="00796AA9">
              <w:rPr>
                <w:sz w:val="24"/>
                <w:szCs w:val="24"/>
              </w:rPr>
              <w:lastRenderedPageBreak/>
              <w:t xml:space="preserve">Ми звертаємо увагу на Примітки 1.1 та 1.2 </w:t>
            </w:r>
            <w:r w:rsidRPr="00E060E4">
              <w:rPr>
                <w:sz w:val="24"/>
                <w:szCs w:val="24"/>
              </w:rPr>
              <w:t>до фінансової звітності, в як</w:t>
            </w:r>
            <w:r>
              <w:rPr>
                <w:sz w:val="24"/>
                <w:szCs w:val="24"/>
              </w:rPr>
              <w:t>их</w:t>
            </w:r>
            <w:r w:rsidRPr="00E060E4">
              <w:rPr>
                <w:sz w:val="24"/>
                <w:szCs w:val="24"/>
              </w:rPr>
              <w:t xml:space="preserve"> вказано, що починаючи з 24 лютого 2022 року повномасштабне військове вторгнення в Україну, що триває, має негативний вплив на діяльність Компанії, при цьому передбачити наслідки подальшого розвитку подій або визначити </w:t>
            </w:r>
            <w:r>
              <w:rPr>
                <w:sz w:val="24"/>
                <w:szCs w:val="24"/>
              </w:rPr>
              <w:t xml:space="preserve">терміни їх завершення неможливо. </w:t>
            </w:r>
            <w:r w:rsidRPr="00E060E4">
              <w:rPr>
                <w:sz w:val="24"/>
                <w:szCs w:val="24"/>
              </w:rPr>
              <w:t>Ці події або умови разом з іншими питаннями, що викладені</w:t>
            </w:r>
            <w:r w:rsidRPr="00E060E4">
              <w:rPr>
                <w:color w:val="365F91"/>
                <w:sz w:val="24"/>
                <w:szCs w:val="24"/>
              </w:rPr>
              <w:t xml:space="preserve"> </w:t>
            </w:r>
            <w:r w:rsidRPr="00E060E4">
              <w:rPr>
                <w:sz w:val="24"/>
                <w:szCs w:val="24"/>
              </w:rPr>
              <w:t>в Примітках</w:t>
            </w:r>
            <w:r w:rsidRPr="00E060E4">
              <w:rPr>
                <w:color w:val="365F91"/>
                <w:sz w:val="24"/>
                <w:szCs w:val="24"/>
              </w:rPr>
              <w:t xml:space="preserve"> </w:t>
            </w:r>
            <w:r w:rsidRPr="00796AA9">
              <w:rPr>
                <w:sz w:val="24"/>
                <w:szCs w:val="24"/>
              </w:rPr>
              <w:t>1.1 та 1.2</w:t>
            </w:r>
            <w:r w:rsidRPr="00E060E4">
              <w:rPr>
                <w:color w:val="365F91"/>
                <w:sz w:val="24"/>
                <w:szCs w:val="24"/>
              </w:rPr>
              <w:t xml:space="preserve">, </w:t>
            </w:r>
            <w:r w:rsidRPr="00E060E4">
              <w:rPr>
                <w:sz w:val="24"/>
                <w:szCs w:val="24"/>
              </w:rPr>
              <w:t xml:space="preserve">вказують, що існує суттєва невизначеність, що може поставити під значний сумнів здатність Компанії продовжувати свою діяльність на безперервній основі. </w:t>
            </w:r>
            <w:r w:rsidRPr="00796AA9">
              <w:rPr>
                <w:sz w:val="24"/>
                <w:szCs w:val="24"/>
              </w:rPr>
              <w:t>Нашу думку щодо цього питання не було модифіковано.</w:t>
            </w:r>
          </w:p>
          <w:p w14:paraId="62DA2449" w14:textId="77777777" w:rsidR="003C5E09" w:rsidRPr="00DD4CF1" w:rsidRDefault="003C5E09" w:rsidP="003C5E09">
            <w:pPr>
              <w:jc w:val="both"/>
              <w:rPr>
                <w:b/>
                <w:sz w:val="25"/>
                <w:szCs w:val="25"/>
              </w:rPr>
            </w:pPr>
            <w:r w:rsidRPr="00DD4CF1">
              <w:rPr>
                <w:b/>
                <w:sz w:val="25"/>
                <w:szCs w:val="25"/>
              </w:rPr>
              <w:t>Ключові питання аудиту</w:t>
            </w:r>
          </w:p>
          <w:p w14:paraId="65AEE2C7" w14:textId="77777777" w:rsidR="003C5E09" w:rsidRPr="00E060E4" w:rsidRDefault="003C5E09" w:rsidP="003C5E09">
            <w:pPr>
              <w:jc w:val="both"/>
              <w:rPr>
                <w:sz w:val="24"/>
                <w:szCs w:val="24"/>
                <w:shd w:val="clear" w:color="auto" w:fill="FFFFFF"/>
              </w:rPr>
            </w:pPr>
            <w:proofErr w:type="spellStart"/>
            <w:r w:rsidRPr="00E060E4">
              <w:rPr>
                <w:sz w:val="24"/>
                <w:szCs w:val="24"/>
                <w:shd w:val="clear" w:color="auto" w:fill="FFFFFF"/>
              </w:rPr>
              <w:t>Ключовi</w:t>
            </w:r>
            <w:proofErr w:type="spellEnd"/>
            <w:r w:rsidRPr="00E060E4">
              <w:rPr>
                <w:sz w:val="24"/>
                <w:szCs w:val="24"/>
                <w:shd w:val="clear" w:color="auto" w:fill="FFFFFF"/>
              </w:rPr>
              <w:t xml:space="preserve"> питання аудиту - це питання, </w:t>
            </w:r>
            <w:proofErr w:type="spellStart"/>
            <w:r w:rsidRPr="00E060E4">
              <w:rPr>
                <w:sz w:val="24"/>
                <w:szCs w:val="24"/>
                <w:shd w:val="clear" w:color="auto" w:fill="FFFFFF"/>
              </w:rPr>
              <w:t>якi</w:t>
            </w:r>
            <w:proofErr w:type="spellEnd"/>
            <w:r w:rsidRPr="00E060E4">
              <w:rPr>
                <w:sz w:val="24"/>
                <w:szCs w:val="24"/>
                <w:shd w:val="clear" w:color="auto" w:fill="FFFFFF"/>
              </w:rPr>
              <w:t xml:space="preserve">, на наше </w:t>
            </w:r>
            <w:proofErr w:type="spellStart"/>
            <w:r w:rsidRPr="00E060E4">
              <w:rPr>
                <w:sz w:val="24"/>
                <w:szCs w:val="24"/>
                <w:shd w:val="clear" w:color="auto" w:fill="FFFFFF"/>
              </w:rPr>
              <w:t>професiйне</w:t>
            </w:r>
            <w:proofErr w:type="spellEnd"/>
            <w:r w:rsidRPr="00E060E4">
              <w:rPr>
                <w:sz w:val="24"/>
                <w:szCs w:val="24"/>
                <w:shd w:val="clear" w:color="auto" w:fill="FFFFFF"/>
              </w:rPr>
              <w:t xml:space="preserve"> судження, були </w:t>
            </w:r>
            <w:proofErr w:type="spellStart"/>
            <w:r w:rsidRPr="00E060E4">
              <w:rPr>
                <w:sz w:val="24"/>
                <w:szCs w:val="24"/>
                <w:shd w:val="clear" w:color="auto" w:fill="FFFFFF"/>
              </w:rPr>
              <w:t>найбiльш</w:t>
            </w:r>
            <w:proofErr w:type="spellEnd"/>
            <w:r w:rsidRPr="00E060E4">
              <w:rPr>
                <w:sz w:val="24"/>
                <w:szCs w:val="24"/>
                <w:shd w:val="clear" w:color="auto" w:fill="FFFFFF"/>
              </w:rPr>
              <w:t xml:space="preserve"> значущими </w:t>
            </w:r>
            <w:proofErr w:type="spellStart"/>
            <w:r w:rsidRPr="00E060E4">
              <w:rPr>
                <w:sz w:val="24"/>
                <w:szCs w:val="24"/>
                <w:shd w:val="clear" w:color="auto" w:fill="FFFFFF"/>
              </w:rPr>
              <w:t>пiд</w:t>
            </w:r>
            <w:proofErr w:type="spellEnd"/>
            <w:r w:rsidRPr="00E060E4">
              <w:rPr>
                <w:sz w:val="24"/>
                <w:szCs w:val="24"/>
                <w:shd w:val="clear" w:color="auto" w:fill="FFFFFF"/>
              </w:rPr>
              <w:t xml:space="preserve"> час нашого аудиту </w:t>
            </w:r>
            <w:proofErr w:type="spellStart"/>
            <w:r w:rsidRPr="00E060E4">
              <w:rPr>
                <w:sz w:val="24"/>
                <w:szCs w:val="24"/>
                <w:shd w:val="clear" w:color="auto" w:fill="FFFFFF"/>
              </w:rPr>
              <w:t>фiнансової</w:t>
            </w:r>
            <w:proofErr w:type="spellEnd"/>
            <w:r w:rsidRPr="00E060E4">
              <w:rPr>
                <w:sz w:val="24"/>
                <w:szCs w:val="24"/>
                <w:shd w:val="clear" w:color="auto" w:fill="FFFFFF"/>
              </w:rPr>
              <w:t xml:space="preserve"> </w:t>
            </w:r>
            <w:proofErr w:type="spellStart"/>
            <w:r w:rsidRPr="00E060E4">
              <w:rPr>
                <w:sz w:val="24"/>
                <w:szCs w:val="24"/>
                <w:shd w:val="clear" w:color="auto" w:fill="FFFFFF"/>
              </w:rPr>
              <w:t>звiтностi</w:t>
            </w:r>
            <w:proofErr w:type="spellEnd"/>
            <w:r w:rsidRPr="00E060E4">
              <w:rPr>
                <w:sz w:val="24"/>
                <w:szCs w:val="24"/>
                <w:shd w:val="clear" w:color="auto" w:fill="FFFFFF"/>
              </w:rPr>
              <w:t xml:space="preserve"> за поточний </w:t>
            </w:r>
            <w:proofErr w:type="spellStart"/>
            <w:r w:rsidRPr="00E060E4">
              <w:rPr>
                <w:sz w:val="24"/>
                <w:szCs w:val="24"/>
                <w:shd w:val="clear" w:color="auto" w:fill="FFFFFF"/>
              </w:rPr>
              <w:t>перiод</w:t>
            </w:r>
            <w:proofErr w:type="spellEnd"/>
            <w:r w:rsidRPr="00E060E4">
              <w:rPr>
                <w:sz w:val="24"/>
                <w:szCs w:val="24"/>
                <w:shd w:val="clear" w:color="auto" w:fill="FFFFFF"/>
              </w:rPr>
              <w:t xml:space="preserve">. </w:t>
            </w:r>
          </w:p>
          <w:p w14:paraId="013ED978" w14:textId="77777777" w:rsidR="003C5E09" w:rsidRDefault="003C5E09" w:rsidP="003C5E09">
            <w:pPr>
              <w:jc w:val="both"/>
              <w:rPr>
                <w:sz w:val="24"/>
                <w:szCs w:val="24"/>
                <w:shd w:val="clear" w:color="auto" w:fill="FFFFFF"/>
              </w:rPr>
            </w:pPr>
            <w:proofErr w:type="spellStart"/>
            <w:r w:rsidRPr="00E060E4">
              <w:rPr>
                <w:sz w:val="24"/>
                <w:szCs w:val="24"/>
                <w:shd w:val="clear" w:color="auto" w:fill="FFFFFF"/>
              </w:rPr>
              <w:t>Цi</w:t>
            </w:r>
            <w:proofErr w:type="spellEnd"/>
            <w:r w:rsidRPr="00E060E4">
              <w:rPr>
                <w:sz w:val="24"/>
                <w:szCs w:val="24"/>
                <w:shd w:val="clear" w:color="auto" w:fill="FFFFFF"/>
              </w:rPr>
              <w:t xml:space="preserve"> питання розглядались у </w:t>
            </w:r>
            <w:proofErr w:type="spellStart"/>
            <w:r w:rsidRPr="00E060E4">
              <w:rPr>
                <w:sz w:val="24"/>
                <w:szCs w:val="24"/>
                <w:shd w:val="clear" w:color="auto" w:fill="FFFFFF"/>
              </w:rPr>
              <w:t>контекстi</w:t>
            </w:r>
            <w:proofErr w:type="spellEnd"/>
            <w:r w:rsidRPr="00E060E4">
              <w:rPr>
                <w:sz w:val="24"/>
                <w:szCs w:val="24"/>
                <w:shd w:val="clear" w:color="auto" w:fill="FFFFFF"/>
              </w:rPr>
              <w:t xml:space="preserve"> нашого аудиту </w:t>
            </w:r>
            <w:proofErr w:type="spellStart"/>
            <w:r w:rsidRPr="00E060E4">
              <w:rPr>
                <w:sz w:val="24"/>
                <w:szCs w:val="24"/>
                <w:shd w:val="clear" w:color="auto" w:fill="FFFFFF"/>
              </w:rPr>
              <w:t>фiнансової</w:t>
            </w:r>
            <w:proofErr w:type="spellEnd"/>
            <w:r w:rsidRPr="00E060E4">
              <w:rPr>
                <w:sz w:val="24"/>
                <w:szCs w:val="24"/>
                <w:shd w:val="clear" w:color="auto" w:fill="FFFFFF"/>
              </w:rPr>
              <w:t xml:space="preserve"> </w:t>
            </w:r>
            <w:proofErr w:type="spellStart"/>
            <w:r w:rsidRPr="00E060E4">
              <w:rPr>
                <w:sz w:val="24"/>
                <w:szCs w:val="24"/>
                <w:shd w:val="clear" w:color="auto" w:fill="FFFFFF"/>
              </w:rPr>
              <w:t>звiтностi</w:t>
            </w:r>
            <w:proofErr w:type="spellEnd"/>
            <w:r w:rsidRPr="00E060E4">
              <w:rPr>
                <w:sz w:val="24"/>
                <w:szCs w:val="24"/>
                <w:shd w:val="clear" w:color="auto" w:fill="FFFFFF"/>
              </w:rPr>
              <w:t xml:space="preserve"> в </w:t>
            </w:r>
            <w:proofErr w:type="spellStart"/>
            <w:r w:rsidRPr="00E060E4">
              <w:rPr>
                <w:sz w:val="24"/>
                <w:szCs w:val="24"/>
                <w:shd w:val="clear" w:color="auto" w:fill="FFFFFF"/>
              </w:rPr>
              <w:t>цiлому</w:t>
            </w:r>
            <w:proofErr w:type="spellEnd"/>
            <w:r w:rsidRPr="00E060E4">
              <w:rPr>
                <w:sz w:val="24"/>
                <w:szCs w:val="24"/>
                <w:shd w:val="clear" w:color="auto" w:fill="FFFFFF"/>
              </w:rPr>
              <w:t xml:space="preserve"> та враховувались при </w:t>
            </w:r>
            <w:proofErr w:type="spellStart"/>
            <w:r w:rsidRPr="00E060E4">
              <w:rPr>
                <w:sz w:val="24"/>
                <w:szCs w:val="24"/>
                <w:shd w:val="clear" w:color="auto" w:fill="FFFFFF"/>
              </w:rPr>
              <w:t>формуваннi</w:t>
            </w:r>
            <w:proofErr w:type="spellEnd"/>
            <w:r w:rsidRPr="00E060E4">
              <w:rPr>
                <w:sz w:val="24"/>
                <w:szCs w:val="24"/>
                <w:shd w:val="clear" w:color="auto" w:fill="FFFFFF"/>
              </w:rPr>
              <w:t xml:space="preserve"> думки щодо неї, при цьому ми не висловлюємо окремої думки щодо цих питань.</w:t>
            </w:r>
          </w:p>
          <w:p w14:paraId="632976A8" w14:textId="77777777" w:rsidR="003C5E09" w:rsidRPr="00E060E4" w:rsidRDefault="003C5E09" w:rsidP="003C5E09">
            <w:pPr>
              <w:jc w:val="both"/>
              <w:rPr>
                <w:sz w:val="24"/>
                <w:szCs w:val="24"/>
                <w:shd w:val="clear" w:color="auto" w:fill="FFFFFF"/>
              </w:rPr>
            </w:pPr>
            <w:r w:rsidRPr="00E060E4">
              <w:rPr>
                <w:sz w:val="24"/>
                <w:szCs w:val="24"/>
                <w:shd w:val="clear" w:color="auto" w:fill="FFFFFF"/>
              </w:rPr>
              <w:t xml:space="preserve"> Ми визначили, що за винятком питання, описаного в розділі «Суттєва невизначеність, що стосується безперервності діяльності», відсутні ключові питання аудиту, про які необхідно повідомити в цьому звіті незалежного аудитора. </w:t>
            </w:r>
          </w:p>
          <w:p w14:paraId="48B9EF5C" w14:textId="77777777" w:rsidR="003C5E09" w:rsidRPr="00F55CD3" w:rsidRDefault="003C5E09" w:rsidP="003C5E09">
            <w:pPr>
              <w:jc w:val="both"/>
              <w:rPr>
                <w:b/>
                <w:sz w:val="24"/>
                <w:szCs w:val="24"/>
              </w:rPr>
            </w:pPr>
            <w:proofErr w:type="spellStart"/>
            <w:r w:rsidRPr="00F55CD3">
              <w:rPr>
                <w:b/>
                <w:sz w:val="24"/>
                <w:szCs w:val="24"/>
              </w:rPr>
              <w:t>Iнша</w:t>
            </w:r>
            <w:proofErr w:type="spellEnd"/>
            <w:r w:rsidRPr="00F55CD3">
              <w:rPr>
                <w:b/>
                <w:sz w:val="24"/>
                <w:szCs w:val="24"/>
              </w:rPr>
              <w:t xml:space="preserve"> </w:t>
            </w:r>
            <w:proofErr w:type="spellStart"/>
            <w:r w:rsidRPr="00F55CD3">
              <w:rPr>
                <w:b/>
                <w:sz w:val="24"/>
                <w:szCs w:val="24"/>
              </w:rPr>
              <w:t>iнформацiя</w:t>
            </w:r>
            <w:proofErr w:type="spellEnd"/>
          </w:p>
          <w:p w14:paraId="20208A0B" w14:textId="77777777" w:rsidR="003C5E09" w:rsidRPr="00B91B39" w:rsidRDefault="003C5E09" w:rsidP="003C5E09">
            <w:pPr>
              <w:widowControl w:val="0"/>
              <w:adjustRightInd w:val="0"/>
              <w:jc w:val="both"/>
              <w:rPr>
                <w:rFonts w:ascii="Times New Roman CYR" w:hAnsi="Times New Roman CYR" w:cs="Times New Roman CYR"/>
                <w:sz w:val="24"/>
                <w:szCs w:val="24"/>
              </w:rPr>
            </w:pPr>
            <w:r w:rsidRPr="00C74F18">
              <w:rPr>
                <w:sz w:val="24"/>
                <w:szCs w:val="24"/>
              </w:rPr>
              <w:t xml:space="preserve">Інша інформація </w:t>
            </w:r>
            <w:r w:rsidRPr="00F55CD3">
              <w:rPr>
                <w:sz w:val="24"/>
                <w:szCs w:val="24"/>
              </w:rPr>
              <w:t xml:space="preserve">складається з інформації, включеної до </w:t>
            </w:r>
            <w:proofErr w:type="spellStart"/>
            <w:r w:rsidRPr="00F55CD3">
              <w:rPr>
                <w:sz w:val="24"/>
                <w:szCs w:val="24"/>
              </w:rPr>
              <w:t>Звiту</w:t>
            </w:r>
            <w:proofErr w:type="spellEnd"/>
            <w:r w:rsidRPr="00F55CD3">
              <w:rPr>
                <w:sz w:val="24"/>
                <w:szCs w:val="24"/>
              </w:rPr>
              <w:t xml:space="preserve"> про </w:t>
            </w:r>
            <w:proofErr w:type="spellStart"/>
            <w:r w:rsidRPr="00F55CD3">
              <w:rPr>
                <w:sz w:val="24"/>
                <w:szCs w:val="24"/>
              </w:rPr>
              <w:t>управлiння</w:t>
            </w:r>
            <w:proofErr w:type="spellEnd"/>
            <w:r>
              <w:rPr>
                <w:sz w:val="24"/>
                <w:szCs w:val="24"/>
              </w:rPr>
              <w:t xml:space="preserve"> за 2022 рік, що</w:t>
            </w:r>
            <w:r w:rsidRPr="00421AED">
              <w:rPr>
                <w:sz w:val="24"/>
                <w:szCs w:val="24"/>
              </w:rPr>
              <w:t xml:space="preserve"> </w:t>
            </w:r>
            <w:r>
              <w:rPr>
                <w:sz w:val="24"/>
                <w:szCs w:val="24"/>
              </w:rPr>
              <w:t xml:space="preserve">надається відповідно до Закону України від 05.10.2017 року №2164 «Про внесення змін до Закону України №996 «Про бухгалтерський облік та фінансову звітність  в Україні» та Наказу Міністерства фінансів України від 07 грудня 2018 року №982 «Про затвердження Методичних рекомендацій зі складання звіту про управління» </w:t>
            </w:r>
            <w:r w:rsidRPr="00F55CD3">
              <w:rPr>
                <w:sz w:val="24"/>
                <w:szCs w:val="24"/>
              </w:rPr>
              <w:t xml:space="preserve"> та </w:t>
            </w:r>
            <w:proofErr w:type="spellStart"/>
            <w:r w:rsidRPr="00F55CD3">
              <w:rPr>
                <w:sz w:val="24"/>
                <w:szCs w:val="24"/>
              </w:rPr>
              <w:t>Рiчної</w:t>
            </w:r>
            <w:proofErr w:type="spellEnd"/>
            <w:r w:rsidRPr="00F55CD3">
              <w:rPr>
                <w:sz w:val="24"/>
                <w:szCs w:val="24"/>
              </w:rPr>
              <w:t xml:space="preserve"> </w:t>
            </w:r>
            <w:proofErr w:type="spellStart"/>
            <w:r w:rsidRPr="00F55CD3">
              <w:rPr>
                <w:sz w:val="24"/>
                <w:szCs w:val="24"/>
              </w:rPr>
              <w:t>iнформацiї</w:t>
            </w:r>
            <w:proofErr w:type="spellEnd"/>
            <w:r w:rsidRPr="00F55CD3">
              <w:rPr>
                <w:sz w:val="24"/>
                <w:szCs w:val="24"/>
              </w:rPr>
              <w:t xml:space="preserve"> </w:t>
            </w:r>
            <w:proofErr w:type="spellStart"/>
            <w:r w:rsidRPr="00F55CD3">
              <w:rPr>
                <w:sz w:val="24"/>
                <w:szCs w:val="24"/>
              </w:rPr>
              <w:t>емiтента</w:t>
            </w:r>
            <w:proofErr w:type="spellEnd"/>
            <w:r w:rsidRPr="00F55CD3">
              <w:rPr>
                <w:sz w:val="24"/>
                <w:szCs w:val="24"/>
              </w:rPr>
              <w:t xml:space="preserve"> </w:t>
            </w:r>
            <w:proofErr w:type="spellStart"/>
            <w:r w:rsidRPr="00F55CD3">
              <w:rPr>
                <w:sz w:val="24"/>
                <w:szCs w:val="24"/>
              </w:rPr>
              <w:t>цiнних</w:t>
            </w:r>
            <w:proofErr w:type="spellEnd"/>
            <w:r w:rsidRPr="00F55CD3">
              <w:rPr>
                <w:sz w:val="24"/>
                <w:szCs w:val="24"/>
              </w:rPr>
              <w:t xml:space="preserve"> </w:t>
            </w:r>
            <w:proofErr w:type="spellStart"/>
            <w:r w:rsidRPr="00F55CD3">
              <w:rPr>
                <w:sz w:val="24"/>
                <w:szCs w:val="24"/>
              </w:rPr>
              <w:t>паперiв</w:t>
            </w:r>
            <w:proofErr w:type="spellEnd"/>
            <w:r w:rsidRPr="00F55CD3">
              <w:rPr>
                <w:sz w:val="24"/>
                <w:szCs w:val="24"/>
              </w:rPr>
              <w:t xml:space="preserve"> (що включає </w:t>
            </w:r>
            <w:r>
              <w:rPr>
                <w:sz w:val="24"/>
                <w:szCs w:val="24"/>
              </w:rPr>
              <w:t>Річний звіт керівництва</w:t>
            </w:r>
            <w:r w:rsidRPr="00F55CD3">
              <w:rPr>
                <w:sz w:val="24"/>
                <w:szCs w:val="24"/>
              </w:rPr>
              <w:t>)</w:t>
            </w:r>
            <w:r>
              <w:rPr>
                <w:sz w:val="24"/>
                <w:szCs w:val="24"/>
              </w:rPr>
              <w:t xml:space="preserve">, що надається </w:t>
            </w:r>
            <w:proofErr w:type="spellStart"/>
            <w:r w:rsidRPr="00863C58">
              <w:rPr>
                <w:rFonts w:ascii="Times New Roman CYR" w:hAnsi="Times New Roman CYR" w:cs="Times New Roman CYR"/>
                <w:sz w:val="24"/>
                <w:szCs w:val="24"/>
              </w:rPr>
              <w:t>вiдповiдно</w:t>
            </w:r>
            <w:proofErr w:type="spellEnd"/>
            <w:r w:rsidRPr="00863C58">
              <w:rPr>
                <w:rFonts w:ascii="Times New Roman CYR" w:hAnsi="Times New Roman CYR" w:cs="Times New Roman CYR"/>
                <w:sz w:val="24"/>
                <w:szCs w:val="24"/>
              </w:rPr>
              <w:t xml:space="preserve"> до </w:t>
            </w:r>
            <w:r>
              <w:rPr>
                <w:rFonts w:ascii="Times New Roman CYR" w:hAnsi="Times New Roman CYR" w:cs="Times New Roman CYR"/>
                <w:sz w:val="24"/>
                <w:szCs w:val="24"/>
              </w:rPr>
              <w:t>Положення про розкриття інформації емітентами цінних паперів, затвердженого Рішенням  НКЦПФР від 03.12.2013 року №2826 з урахуванням вимог ст. 126-127 Закону України «Про ринки капіталу та організовані товарні ринки» № 3480-І</w:t>
            </w:r>
            <w:r>
              <w:rPr>
                <w:rFonts w:ascii="Times New Roman CYR" w:hAnsi="Times New Roman CYR" w:cs="Times New Roman CYR"/>
                <w:sz w:val="24"/>
                <w:szCs w:val="24"/>
                <w:lang w:val="en-US"/>
              </w:rPr>
              <w:t>V</w:t>
            </w:r>
            <w:r>
              <w:rPr>
                <w:rFonts w:ascii="Times New Roman CYR" w:hAnsi="Times New Roman CYR" w:cs="Times New Roman CYR"/>
                <w:sz w:val="24"/>
                <w:szCs w:val="24"/>
              </w:rPr>
              <w:t>.</w:t>
            </w:r>
          </w:p>
          <w:p w14:paraId="1B5C97DF" w14:textId="77777777" w:rsidR="003C5E09" w:rsidRDefault="003C5E09" w:rsidP="003C5E09">
            <w:pPr>
              <w:jc w:val="both"/>
              <w:rPr>
                <w:sz w:val="24"/>
                <w:szCs w:val="24"/>
              </w:rPr>
            </w:pPr>
            <w:r w:rsidRPr="00F55CD3">
              <w:rPr>
                <w:sz w:val="24"/>
                <w:szCs w:val="24"/>
              </w:rPr>
              <w:t>Ці звіти не є  фінансовою звітністю та нашим звітом аудитора щодо неї.</w:t>
            </w:r>
          </w:p>
          <w:p w14:paraId="4A3B119D" w14:textId="77777777" w:rsidR="003C5E09" w:rsidRPr="00F55CD3" w:rsidRDefault="003C5E09" w:rsidP="003C5E09">
            <w:pPr>
              <w:jc w:val="both"/>
              <w:rPr>
                <w:sz w:val="24"/>
                <w:szCs w:val="24"/>
              </w:rPr>
            </w:pPr>
            <w:proofErr w:type="spellStart"/>
            <w:r w:rsidRPr="00F55CD3">
              <w:rPr>
                <w:sz w:val="24"/>
                <w:szCs w:val="24"/>
              </w:rPr>
              <w:t>Управлiнський</w:t>
            </w:r>
            <w:proofErr w:type="spellEnd"/>
            <w:r w:rsidRPr="00F55CD3">
              <w:rPr>
                <w:sz w:val="24"/>
                <w:szCs w:val="24"/>
              </w:rPr>
              <w:t xml:space="preserve"> персонал несе </w:t>
            </w:r>
            <w:proofErr w:type="spellStart"/>
            <w:r w:rsidRPr="00F55CD3">
              <w:rPr>
                <w:sz w:val="24"/>
                <w:szCs w:val="24"/>
              </w:rPr>
              <w:t>вiдповiдальнiсть</w:t>
            </w:r>
            <w:proofErr w:type="spellEnd"/>
            <w:r w:rsidRPr="00F55CD3">
              <w:rPr>
                <w:sz w:val="24"/>
                <w:szCs w:val="24"/>
              </w:rPr>
              <w:t xml:space="preserve"> за </w:t>
            </w:r>
            <w:proofErr w:type="spellStart"/>
            <w:r w:rsidRPr="00F55CD3">
              <w:rPr>
                <w:sz w:val="24"/>
                <w:szCs w:val="24"/>
              </w:rPr>
              <w:t>iншу</w:t>
            </w:r>
            <w:proofErr w:type="spellEnd"/>
            <w:r w:rsidRPr="00F55CD3">
              <w:rPr>
                <w:sz w:val="24"/>
                <w:szCs w:val="24"/>
              </w:rPr>
              <w:t xml:space="preserve"> </w:t>
            </w:r>
            <w:proofErr w:type="spellStart"/>
            <w:r w:rsidRPr="00F55CD3">
              <w:rPr>
                <w:sz w:val="24"/>
                <w:szCs w:val="24"/>
              </w:rPr>
              <w:t>iнформацiю</w:t>
            </w:r>
            <w:proofErr w:type="spellEnd"/>
            <w:r w:rsidRPr="00F55CD3">
              <w:rPr>
                <w:sz w:val="24"/>
                <w:szCs w:val="24"/>
              </w:rPr>
              <w:t>.</w:t>
            </w:r>
          </w:p>
          <w:p w14:paraId="571F9870" w14:textId="77777777" w:rsidR="003C5E09" w:rsidRPr="00F55CD3" w:rsidRDefault="003C5E09" w:rsidP="003C5E09">
            <w:pPr>
              <w:jc w:val="both"/>
              <w:rPr>
                <w:sz w:val="24"/>
                <w:szCs w:val="24"/>
              </w:rPr>
            </w:pPr>
            <w:r w:rsidRPr="00F55CD3">
              <w:rPr>
                <w:sz w:val="24"/>
                <w:szCs w:val="24"/>
              </w:rPr>
              <w:t xml:space="preserve">Наша думка щодо </w:t>
            </w:r>
            <w:proofErr w:type="spellStart"/>
            <w:r w:rsidRPr="00F55CD3">
              <w:rPr>
                <w:sz w:val="24"/>
                <w:szCs w:val="24"/>
              </w:rPr>
              <w:t>фiнансової</w:t>
            </w:r>
            <w:proofErr w:type="spellEnd"/>
            <w:r w:rsidRPr="00F55CD3">
              <w:rPr>
                <w:sz w:val="24"/>
                <w:szCs w:val="24"/>
              </w:rPr>
              <w:t xml:space="preserve"> </w:t>
            </w:r>
            <w:proofErr w:type="spellStart"/>
            <w:r w:rsidRPr="00F55CD3">
              <w:rPr>
                <w:sz w:val="24"/>
                <w:szCs w:val="24"/>
              </w:rPr>
              <w:t>звiтностi</w:t>
            </w:r>
            <w:proofErr w:type="spellEnd"/>
            <w:r w:rsidRPr="00F55CD3">
              <w:rPr>
                <w:sz w:val="24"/>
                <w:szCs w:val="24"/>
              </w:rPr>
              <w:t xml:space="preserve"> не поширюється на </w:t>
            </w:r>
            <w:proofErr w:type="spellStart"/>
            <w:r w:rsidRPr="00F55CD3">
              <w:rPr>
                <w:sz w:val="24"/>
                <w:szCs w:val="24"/>
              </w:rPr>
              <w:t>iншу</w:t>
            </w:r>
            <w:proofErr w:type="spellEnd"/>
            <w:r w:rsidRPr="00F55CD3">
              <w:rPr>
                <w:sz w:val="24"/>
                <w:szCs w:val="24"/>
              </w:rPr>
              <w:t xml:space="preserve"> </w:t>
            </w:r>
            <w:proofErr w:type="spellStart"/>
            <w:r w:rsidRPr="00F55CD3">
              <w:rPr>
                <w:sz w:val="24"/>
                <w:szCs w:val="24"/>
              </w:rPr>
              <w:t>iнформацiю</w:t>
            </w:r>
            <w:proofErr w:type="spellEnd"/>
            <w:r w:rsidRPr="00F55CD3">
              <w:rPr>
                <w:sz w:val="24"/>
                <w:szCs w:val="24"/>
              </w:rPr>
              <w:t xml:space="preserve"> та ми не робимо висновок з будь-яким </w:t>
            </w:r>
            <w:proofErr w:type="spellStart"/>
            <w:r w:rsidRPr="00F55CD3">
              <w:rPr>
                <w:sz w:val="24"/>
                <w:szCs w:val="24"/>
              </w:rPr>
              <w:t>рiвнем</w:t>
            </w:r>
            <w:proofErr w:type="spellEnd"/>
            <w:r w:rsidRPr="00F55CD3">
              <w:rPr>
                <w:sz w:val="24"/>
                <w:szCs w:val="24"/>
              </w:rPr>
              <w:t xml:space="preserve"> </w:t>
            </w:r>
            <w:proofErr w:type="spellStart"/>
            <w:r w:rsidRPr="00F55CD3">
              <w:rPr>
                <w:sz w:val="24"/>
                <w:szCs w:val="24"/>
              </w:rPr>
              <w:t>впевненостi</w:t>
            </w:r>
            <w:proofErr w:type="spellEnd"/>
            <w:r w:rsidRPr="00F55CD3">
              <w:rPr>
                <w:sz w:val="24"/>
                <w:szCs w:val="24"/>
              </w:rPr>
              <w:t xml:space="preserve"> щодо </w:t>
            </w:r>
            <w:proofErr w:type="spellStart"/>
            <w:r w:rsidRPr="00F55CD3">
              <w:rPr>
                <w:sz w:val="24"/>
                <w:szCs w:val="24"/>
              </w:rPr>
              <w:t>цiєї</w:t>
            </w:r>
            <w:proofErr w:type="spellEnd"/>
            <w:r w:rsidRPr="00F55CD3">
              <w:rPr>
                <w:sz w:val="24"/>
                <w:szCs w:val="24"/>
              </w:rPr>
              <w:t xml:space="preserve"> іншої </w:t>
            </w:r>
            <w:proofErr w:type="spellStart"/>
            <w:r w:rsidRPr="00F55CD3">
              <w:rPr>
                <w:sz w:val="24"/>
                <w:szCs w:val="24"/>
              </w:rPr>
              <w:t>iнформацiї</w:t>
            </w:r>
            <w:proofErr w:type="spellEnd"/>
            <w:r w:rsidRPr="00F55CD3">
              <w:rPr>
                <w:sz w:val="24"/>
                <w:szCs w:val="24"/>
              </w:rPr>
              <w:t xml:space="preserve">. </w:t>
            </w:r>
          </w:p>
          <w:p w14:paraId="7227E9CF" w14:textId="77777777" w:rsidR="003C5E09" w:rsidRPr="00F55CD3" w:rsidRDefault="003C5E09" w:rsidP="003C5E09">
            <w:pPr>
              <w:jc w:val="both"/>
              <w:rPr>
                <w:sz w:val="24"/>
                <w:szCs w:val="24"/>
              </w:rPr>
            </w:pPr>
            <w:r w:rsidRPr="00F55CD3">
              <w:rPr>
                <w:sz w:val="24"/>
                <w:szCs w:val="24"/>
              </w:rPr>
              <w:t xml:space="preserve">У зв'язку з нашим аудитом </w:t>
            </w:r>
            <w:proofErr w:type="spellStart"/>
            <w:r w:rsidRPr="00F55CD3">
              <w:rPr>
                <w:sz w:val="24"/>
                <w:szCs w:val="24"/>
              </w:rPr>
              <w:t>фiнансової</w:t>
            </w:r>
            <w:proofErr w:type="spellEnd"/>
            <w:r w:rsidRPr="00F55CD3">
              <w:rPr>
                <w:sz w:val="24"/>
                <w:szCs w:val="24"/>
              </w:rPr>
              <w:t xml:space="preserve"> </w:t>
            </w:r>
            <w:proofErr w:type="spellStart"/>
            <w:r w:rsidRPr="00F55CD3">
              <w:rPr>
                <w:sz w:val="24"/>
                <w:szCs w:val="24"/>
              </w:rPr>
              <w:t>звiтностi</w:t>
            </w:r>
            <w:proofErr w:type="spellEnd"/>
            <w:r w:rsidRPr="00F55CD3">
              <w:rPr>
                <w:sz w:val="24"/>
                <w:szCs w:val="24"/>
              </w:rPr>
              <w:t xml:space="preserve"> нашою </w:t>
            </w:r>
            <w:proofErr w:type="spellStart"/>
            <w:r w:rsidRPr="00F55CD3">
              <w:rPr>
                <w:sz w:val="24"/>
                <w:szCs w:val="24"/>
              </w:rPr>
              <w:t>вiдповiдальнiстю</w:t>
            </w:r>
            <w:proofErr w:type="spellEnd"/>
            <w:r w:rsidRPr="00F55CD3">
              <w:rPr>
                <w:sz w:val="24"/>
                <w:szCs w:val="24"/>
              </w:rPr>
              <w:t xml:space="preserve"> є ознайомитися з </w:t>
            </w:r>
            <w:proofErr w:type="spellStart"/>
            <w:r w:rsidRPr="00F55CD3">
              <w:rPr>
                <w:sz w:val="24"/>
                <w:szCs w:val="24"/>
              </w:rPr>
              <w:t>iншою</w:t>
            </w:r>
            <w:proofErr w:type="spellEnd"/>
            <w:r w:rsidRPr="00F55CD3">
              <w:rPr>
                <w:sz w:val="24"/>
                <w:szCs w:val="24"/>
              </w:rPr>
              <w:t xml:space="preserve"> </w:t>
            </w:r>
            <w:proofErr w:type="spellStart"/>
            <w:r w:rsidRPr="00F55CD3">
              <w:rPr>
                <w:sz w:val="24"/>
                <w:szCs w:val="24"/>
              </w:rPr>
              <w:t>iнформацiєю</w:t>
            </w:r>
            <w:proofErr w:type="spellEnd"/>
            <w:r w:rsidRPr="00F55CD3">
              <w:rPr>
                <w:sz w:val="24"/>
                <w:szCs w:val="24"/>
              </w:rPr>
              <w:t xml:space="preserve"> та при цьому розглянути, чи </w:t>
            </w:r>
            <w:proofErr w:type="spellStart"/>
            <w:r w:rsidRPr="00F55CD3">
              <w:rPr>
                <w:sz w:val="24"/>
                <w:szCs w:val="24"/>
              </w:rPr>
              <w:t>iснує</w:t>
            </w:r>
            <w:proofErr w:type="spellEnd"/>
            <w:r w:rsidRPr="00F55CD3">
              <w:rPr>
                <w:sz w:val="24"/>
                <w:szCs w:val="24"/>
              </w:rPr>
              <w:t xml:space="preserve"> суттєва </w:t>
            </w:r>
            <w:proofErr w:type="spellStart"/>
            <w:r w:rsidRPr="00F55CD3">
              <w:rPr>
                <w:sz w:val="24"/>
                <w:szCs w:val="24"/>
              </w:rPr>
              <w:t>невiдповiднiсть</w:t>
            </w:r>
            <w:proofErr w:type="spellEnd"/>
            <w:r w:rsidRPr="00F55CD3">
              <w:rPr>
                <w:sz w:val="24"/>
                <w:szCs w:val="24"/>
              </w:rPr>
              <w:t xml:space="preserve"> </w:t>
            </w:r>
            <w:proofErr w:type="spellStart"/>
            <w:r w:rsidRPr="00F55CD3">
              <w:rPr>
                <w:sz w:val="24"/>
                <w:szCs w:val="24"/>
              </w:rPr>
              <w:t>мiж</w:t>
            </w:r>
            <w:proofErr w:type="spellEnd"/>
            <w:r w:rsidRPr="00F55CD3">
              <w:rPr>
                <w:sz w:val="24"/>
                <w:szCs w:val="24"/>
              </w:rPr>
              <w:t xml:space="preserve"> </w:t>
            </w:r>
            <w:proofErr w:type="spellStart"/>
            <w:r w:rsidRPr="00F55CD3">
              <w:rPr>
                <w:sz w:val="24"/>
                <w:szCs w:val="24"/>
              </w:rPr>
              <w:t>iншою</w:t>
            </w:r>
            <w:proofErr w:type="spellEnd"/>
            <w:r w:rsidRPr="00F55CD3">
              <w:rPr>
                <w:sz w:val="24"/>
                <w:szCs w:val="24"/>
              </w:rPr>
              <w:t xml:space="preserve"> </w:t>
            </w:r>
            <w:proofErr w:type="spellStart"/>
            <w:r w:rsidRPr="00F55CD3">
              <w:rPr>
                <w:sz w:val="24"/>
                <w:szCs w:val="24"/>
              </w:rPr>
              <w:t>iнформацiєю</w:t>
            </w:r>
            <w:proofErr w:type="spellEnd"/>
            <w:r w:rsidRPr="00F55CD3">
              <w:rPr>
                <w:sz w:val="24"/>
                <w:szCs w:val="24"/>
              </w:rPr>
              <w:t xml:space="preserve"> та </w:t>
            </w:r>
            <w:proofErr w:type="spellStart"/>
            <w:r w:rsidRPr="00F55CD3">
              <w:rPr>
                <w:sz w:val="24"/>
                <w:szCs w:val="24"/>
              </w:rPr>
              <w:t>фiнансовою</w:t>
            </w:r>
            <w:proofErr w:type="spellEnd"/>
            <w:r w:rsidRPr="00F55CD3">
              <w:rPr>
                <w:sz w:val="24"/>
                <w:szCs w:val="24"/>
              </w:rPr>
              <w:t xml:space="preserve"> </w:t>
            </w:r>
            <w:proofErr w:type="spellStart"/>
            <w:r w:rsidRPr="00F55CD3">
              <w:rPr>
                <w:sz w:val="24"/>
                <w:szCs w:val="24"/>
              </w:rPr>
              <w:t>звiтнiстю</w:t>
            </w:r>
            <w:proofErr w:type="spellEnd"/>
            <w:r w:rsidRPr="00F55CD3">
              <w:rPr>
                <w:sz w:val="24"/>
                <w:szCs w:val="24"/>
              </w:rPr>
              <w:t xml:space="preserve"> або нашими знаннями, отриманими </w:t>
            </w:r>
            <w:proofErr w:type="spellStart"/>
            <w:r w:rsidRPr="00F55CD3">
              <w:rPr>
                <w:sz w:val="24"/>
                <w:szCs w:val="24"/>
              </w:rPr>
              <w:t>пiд</w:t>
            </w:r>
            <w:proofErr w:type="spellEnd"/>
            <w:r w:rsidRPr="00F55CD3">
              <w:rPr>
                <w:sz w:val="24"/>
                <w:szCs w:val="24"/>
              </w:rPr>
              <w:t xml:space="preserve"> час аудиту, або чи ця </w:t>
            </w:r>
            <w:proofErr w:type="spellStart"/>
            <w:r w:rsidRPr="00F55CD3">
              <w:rPr>
                <w:sz w:val="24"/>
                <w:szCs w:val="24"/>
              </w:rPr>
              <w:t>iнша</w:t>
            </w:r>
            <w:proofErr w:type="spellEnd"/>
            <w:r w:rsidRPr="00F55CD3">
              <w:rPr>
                <w:sz w:val="24"/>
                <w:szCs w:val="24"/>
              </w:rPr>
              <w:t xml:space="preserve"> </w:t>
            </w:r>
            <w:proofErr w:type="spellStart"/>
            <w:r w:rsidRPr="00F55CD3">
              <w:rPr>
                <w:sz w:val="24"/>
                <w:szCs w:val="24"/>
              </w:rPr>
              <w:t>iнформацiя</w:t>
            </w:r>
            <w:proofErr w:type="spellEnd"/>
            <w:r w:rsidRPr="00F55CD3">
              <w:rPr>
                <w:sz w:val="24"/>
                <w:szCs w:val="24"/>
              </w:rPr>
              <w:t xml:space="preserve"> виглядає такою, що </w:t>
            </w:r>
            <w:proofErr w:type="spellStart"/>
            <w:r w:rsidRPr="00F55CD3">
              <w:rPr>
                <w:sz w:val="24"/>
                <w:szCs w:val="24"/>
              </w:rPr>
              <w:t>мiстить</w:t>
            </w:r>
            <w:proofErr w:type="spellEnd"/>
            <w:r w:rsidRPr="00F55CD3">
              <w:rPr>
                <w:sz w:val="24"/>
                <w:szCs w:val="24"/>
              </w:rPr>
              <w:t xml:space="preserve"> суттєве викривлення. Якщо, на </w:t>
            </w:r>
            <w:proofErr w:type="spellStart"/>
            <w:r w:rsidRPr="00F55CD3">
              <w:rPr>
                <w:sz w:val="24"/>
                <w:szCs w:val="24"/>
              </w:rPr>
              <w:t>основi</w:t>
            </w:r>
            <w:proofErr w:type="spellEnd"/>
            <w:r w:rsidRPr="00F55CD3">
              <w:rPr>
                <w:sz w:val="24"/>
                <w:szCs w:val="24"/>
              </w:rPr>
              <w:t xml:space="preserve"> проведеної нами роботи ми доходимо висновку, що </w:t>
            </w:r>
            <w:proofErr w:type="spellStart"/>
            <w:r w:rsidRPr="00F55CD3">
              <w:rPr>
                <w:sz w:val="24"/>
                <w:szCs w:val="24"/>
              </w:rPr>
              <w:t>iснує</w:t>
            </w:r>
            <w:proofErr w:type="spellEnd"/>
            <w:r w:rsidRPr="00F55CD3">
              <w:rPr>
                <w:sz w:val="24"/>
                <w:szCs w:val="24"/>
              </w:rPr>
              <w:t xml:space="preserve"> суттєве викривлення </w:t>
            </w:r>
            <w:proofErr w:type="spellStart"/>
            <w:r w:rsidRPr="00F55CD3">
              <w:rPr>
                <w:sz w:val="24"/>
                <w:szCs w:val="24"/>
              </w:rPr>
              <w:t>цiєї</w:t>
            </w:r>
            <w:proofErr w:type="spellEnd"/>
            <w:r w:rsidRPr="00F55CD3">
              <w:rPr>
                <w:sz w:val="24"/>
                <w:szCs w:val="24"/>
              </w:rPr>
              <w:t xml:space="preserve"> іншої </w:t>
            </w:r>
            <w:proofErr w:type="spellStart"/>
            <w:r w:rsidRPr="00F55CD3">
              <w:rPr>
                <w:sz w:val="24"/>
                <w:szCs w:val="24"/>
              </w:rPr>
              <w:lastRenderedPageBreak/>
              <w:t>iнформацiї</w:t>
            </w:r>
            <w:proofErr w:type="spellEnd"/>
            <w:r w:rsidRPr="00F55CD3">
              <w:rPr>
                <w:sz w:val="24"/>
                <w:szCs w:val="24"/>
              </w:rPr>
              <w:t xml:space="preserve">, ми </w:t>
            </w:r>
            <w:proofErr w:type="spellStart"/>
            <w:r w:rsidRPr="00F55CD3">
              <w:rPr>
                <w:sz w:val="24"/>
                <w:szCs w:val="24"/>
              </w:rPr>
              <w:t>зобов'язанi</w:t>
            </w:r>
            <w:proofErr w:type="spellEnd"/>
            <w:r w:rsidRPr="00F55CD3">
              <w:rPr>
                <w:sz w:val="24"/>
                <w:szCs w:val="24"/>
              </w:rPr>
              <w:t xml:space="preserve"> </w:t>
            </w:r>
            <w:proofErr w:type="spellStart"/>
            <w:r w:rsidRPr="00F55CD3">
              <w:rPr>
                <w:sz w:val="24"/>
                <w:szCs w:val="24"/>
              </w:rPr>
              <w:t>повiдомити</w:t>
            </w:r>
            <w:proofErr w:type="spellEnd"/>
            <w:r w:rsidRPr="00F55CD3">
              <w:rPr>
                <w:sz w:val="24"/>
                <w:szCs w:val="24"/>
              </w:rPr>
              <w:t xml:space="preserve"> про цей факт. </w:t>
            </w:r>
          </w:p>
          <w:p w14:paraId="0041A456" w14:textId="77777777" w:rsidR="003C5E09" w:rsidRPr="00F55CD3" w:rsidRDefault="003C5E09" w:rsidP="003C5E09">
            <w:pPr>
              <w:jc w:val="both"/>
              <w:rPr>
                <w:sz w:val="24"/>
                <w:szCs w:val="24"/>
              </w:rPr>
            </w:pPr>
            <w:r w:rsidRPr="00F55CD3">
              <w:rPr>
                <w:sz w:val="24"/>
                <w:szCs w:val="24"/>
              </w:rPr>
              <w:t>Ми не виявили таких фактів, які б необхідно було включити до нашого звіту.</w:t>
            </w:r>
          </w:p>
          <w:p w14:paraId="714A2DB6" w14:textId="77777777" w:rsidR="003C5E09" w:rsidRDefault="003C5E09" w:rsidP="003C5E09">
            <w:r w:rsidRPr="00D17680">
              <w:rPr>
                <w:b/>
                <w:sz w:val="24"/>
                <w:szCs w:val="24"/>
              </w:rPr>
              <w:t>Відповідальність управлінського персоналу та тих, кого наділено найвищими повноваженнями, за фінансову звітність</w:t>
            </w:r>
            <w:r w:rsidRPr="00D17680">
              <w:t xml:space="preserve"> </w:t>
            </w:r>
          </w:p>
          <w:p w14:paraId="45C8A158" w14:textId="77777777" w:rsidR="003C5E09" w:rsidRDefault="003C5E09" w:rsidP="003C5E09">
            <w:pPr>
              <w:jc w:val="both"/>
              <w:rPr>
                <w:sz w:val="24"/>
                <w:szCs w:val="24"/>
              </w:rPr>
            </w:pPr>
            <w:r w:rsidRPr="00D17680">
              <w:t xml:space="preserve"> </w:t>
            </w:r>
            <w:r w:rsidRPr="00D17680">
              <w:rPr>
                <w:sz w:val="24"/>
                <w:szCs w:val="24"/>
              </w:rPr>
              <w:t xml:space="preserve">Управлінський персонал несе відповідальність за складання фінансової звітності </w:t>
            </w:r>
            <w:r>
              <w:rPr>
                <w:sz w:val="24"/>
                <w:szCs w:val="24"/>
              </w:rPr>
              <w:t>та відповідність фінансової звітності</w:t>
            </w:r>
            <w:r w:rsidRPr="00D17680">
              <w:rPr>
                <w:sz w:val="24"/>
                <w:szCs w:val="24"/>
              </w:rPr>
              <w:t xml:space="preserve"> </w:t>
            </w:r>
            <w:r>
              <w:rPr>
                <w:sz w:val="24"/>
                <w:szCs w:val="24"/>
              </w:rPr>
              <w:t>П(С)БО</w:t>
            </w:r>
            <w:r w:rsidRPr="00D17680">
              <w:rPr>
                <w:sz w:val="24"/>
                <w:szCs w:val="24"/>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w:t>
            </w:r>
            <w:r>
              <w:rPr>
                <w:sz w:val="24"/>
                <w:szCs w:val="24"/>
              </w:rPr>
              <w:t>К</w:t>
            </w:r>
            <w:r w:rsidRPr="00D17680">
              <w:rPr>
                <w:sz w:val="24"/>
                <w:szCs w:val="24"/>
              </w:rPr>
              <w:t>омпанії продовжувати свою діяльність на безперервній основі, розкриваючи, де це застосов</w:t>
            </w:r>
            <w:r>
              <w:rPr>
                <w:sz w:val="24"/>
                <w:szCs w:val="24"/>
              </w:rPr>
              <w:t>а</w:t>
            </w:r>
            <w:r w:rsidRPr="00D17680">
              <w:rPr>
                <w:sz w:val="24"/>
                <w:szCs w:val="24"/>
              </w:rPr>
              <w:t xml:space="preserve">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w:t>
            </w:r>
            <w:r>
              <w:rPr>
                <w:sz w:val="24"/>
                <w:szCs w:val="24"/>
              </w:rPr>
              <w:t>К</w:t>
            </w:r>
            <w:r w:rsidRPr="00D17680">
              <w:rPr>
                <w:sz w:val="24"/>
                <w:szCs w:val="24"/>
              </w:rPr>
              <w:t xml:space="preserve">омпанію чи припинити діяльність, або не має інших реальних альтернатив цьому. </w:t>
            </w:r>
          </w:p>
          <w:p w14:paraId="3CE2895B" w14:textId="77777777" w:rsidR="003C5E09" w:rsidRPr="00D17680" w:rsidRDefault="003C5E09" w:rsidP="003C5E09">
            <w:pPr>
              <w:jc w:val="both"/>
              <w:rPr>
                <w:bCs/>
                <w:sz w:val="24"/>
                <w:szCs w:val="24"/>
              </w:rPr>
            </w:pPr>
            <w:r w:rsidRPr="00D17680">
              <w:rPr>
                <w:sz w:val="24"/>
                <w:szCs w:val="24"/>
              </w:rPr>
              <w:t xml:space="preserve">Ті, кого наділено найвищими повноваженнями, несуть відповідальність за нагляд за процесом фінансового звітування </w:t>
            </w:r>
            <w:r>
              <w:rPr>
                <w:sz w:val="24"/>
                <w:szCs w:val="24"/>
              </w:rPr>
              <w:t>К</w:t>
            </w:r>
            <w:r w:rsidRPr="00D17680">
              <w:rPr>
                <w:sz w:val="24"/>
                <w:szCs w:val="24"/>
              </w:rPr>
              <w:t>омпанії.</w:t>
            </w:r>
          </w:p>
          <w:p w14:paraId="59BC4079" w14:textId="77777777" w:rsidR="003C5E09" w:rsidRDefault="003C5E09" w:rsidP="003C5E09">
            <w:pPr>
              <w:rPr>
                <w:b/>
                <w:sz w:val="24"/>
                <w:szCs w:val="24"/>
              </w:rPr>
            </w:pPr>
            <w:r w:rsidRPr="00430BE5">
              <w:rPr>
                <w:b/>
                <w:sz w:val="24"/>
                <w:szCs w:val="24"/>
              </w:rPr>
              <w:t>Відповідальність аудитора за аудит фінансової звітності</w:t>
            </w:r>
          </w:p>
          <w:p w14:paraId="260248B0" w14:textId="77777777" w:rsidR="003C5E09" w:rsidRDefault="003C5E09" w:rsidP="003C5E09">
            <w:pPr>
              <w:jc w:val="both"/>
              <w:rPr>
                <w:sz w:val="24"/>
                <w:szCs w:val="24"/>
              </w:rPr>
            </w:pPr>
            <w:r w:rsidRPr="00430BE5">
              <w:rPr>
                <w:sz w:val="24"/>
                <w:szCs w:val="24"/>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w:t>
            </w:r>
            <w:r>
              <w:rPr>
                <w:sz w:val="24"/>
                <w:szCs w:val="24"/>
              </w:rPr>
              <w:t xml:space="preserve"> і вважаються суттєвими, якщо можна </w:t>
            </w:r>
            <w:proofErr w:type="spellStart"/>
            <w:r>
              <w:rPr>
                <w:sz w:val="24"/>
                <w:szCs w:val="24"/>
              </w:rPr>
              <w:t>обгрунтовано</w:t>
            </w:r>
            <w:proofErr w:type="spellEnd"/>
            <w:r>
              <w:rPr>
                <w:sz w:val="24"/>
                <w:szCs w:val="24"/>
              </w:rPr>
              <w:t xml:space="preserve"> очікувати,</w:t>
            </w:r>
            <w:r w:rsidRPr="00430BE5">
              <w:rPr>
                <w:sz w:val="24"/>
                <w:szCs w:val="24"/>
              </w:rPr>
              <w:t xml:space="preserve"> </w:t>
            </w:r>
            <w:r>
              <w:rPr>
                <w:sz w:val="24"/>
                <w:szCs w:val="24"/>
              </w:rPr>
              <w:t>що</w:t>
            </w:r>
            <w:r w:rsidRPr="00430BE5">
              <w:rPr>
                <w:sz w:val="24"/>
                <w:szCs w:val="24"/>
              </w:rPr>
              <w:t xml:space="preserve"> окремо </w:t>
            </w:r>
            <w:r>
              <w:rPr>
                <w:sz w:val="24"/>
                <w:szCs w:val="24"/>
              </w:rPr>
              <w:t>чи</w:t>
            </w:r>
            <w:r w:rsidRPr="00430BE5">
              <w:rPr>
                <w:sz w:val="24"/>
                <w:szCs w:val="24"/>
              </w:rPr>
              <w:t xml:space="preserve"> в сукупності вони </w:t>
            </w:r>
            <w:r>
              <w:rPr>
                <w:sz w:val="24"/>
                <w:szCs w:val="24"/>
              </w:rPr>
              <w:t>вплинуть</w:t>
            </w:r>
            <w:r w:rsidRPr="00430BE5">
              <w:rPr>
                <w:sz w:val="24"/>
                <w:szCs w:val="24"/>
              </w:rPr>
              <w:t xml:space="preserve"> на економічні рішення користувачів, </w:t>
            </w:r>
            <w:r>
              <w:rPr>
                <w:sz w:val="24"/>
                <w:szCs w:val="24"/>
              </w:rPr>
              <w:t>які</w:t>
            </w:r>
            <w:r w:rsidRPr="00430BE5">
              <w:rPr>
                <w:sz w:val="24"/>
                <w:szCs w:val="24"/>
              </w:rPr>
              <w:t xml:space="preserve"> приймаються на основі цієї фінансової звітності.</w:t>
            </w:r>
          </w:p>
          <w:p w14:paraId="40AB3C8A" w14:textId="77777777" w:rsidR="003C5E09" w:rsidRPr="004F0132" w:rsidRDefault="003C5E09" w:rsidP="003C5E09">
            <w:pPr>
              <w:jc w:val="both"/>
              <w:rPr>
                <w:sz w:val="24"/>
                <w:szCs w:val="24"/>
              </w:rPr>
            </w:pPr>
            <w:r>
              <w:rPr>
                <w:sz w:val="24"/>
                <w:szCs w:val="24"/>
              </w:rPr>
              <w:t xml:space="preserve">У ході аудиту, що проводиться відповідно до МСА, ми застосовуємо </w:t>
            </w:r>
            <w:r w:rsidRPr="00430BE5">
              <w:rPr>
                <w:sz w:val="24"/>
                <w:szCs w:val="24"/>
              </w:rPr>
              <w:t xml:space="preserve">професійне судження та </w:t>
            </w:r>
            <w:r>
              <w:rPr>
                <w:sz w:val="24"/>
                <w:szCs w:val="24"/>
              </w:rPr>
              <w:t xml:space="preserve">зберігаємо </w:t>
            </w:r>
            <w:r w:rsidRPr="00430BE5">
              <w:rPr>
                <w:sz w:val="24"/>
                <w:szCs w:val="24"/>
              </w:rPr>
              <w:t>професійний скептицизм протягом усього завдання з аудиту.</w:t>
            </w:r>
          </w:p>
          <w:p w14:paraId="043E413E" w14:textId="77777777" w:rsidR="003C5E09" w:rsidRDefault="003C5E09" w:rsidP="003C5E09">
            <w:pPr>
              <w:jc w:val="both"/>
              <w:rPr>
                <w:sz w:val="24"/>
                <w:szCs w:val="24"/>
              </w:rPr>
            </w:pPr>
            <w:r w:rsidRPr="00430BE5">
              <w:rPr>
                <w:sz w:val="24"/>
                <w:szCs w:val="24"/>
              </w:rPr>
              <w:t xml:space="preserve"> Крім того, ми:</w:t>
            </w:r>
          </w:p>
          <w:p w14:paraId="6359A975" w14:textId="77777777" w:rsidR="003C5E09" w:rsidRDefault="003C5E09" w:rsidP="003C5E09">
            <w:pPr>
              <w:numPr>
                <w:ilvl w:val="0"/>
                <w:numId w:val="1"/>
              </w:numPr>
              <w:autoSpaceDE w:val="0"/>
              <w:autoSpaceDN w:val="0"/>
              <w:spacing w:after="0" w:line="240" w:lineRule="auto"/>
              <w:jc w:val="both"/>
              <w:rPr>
                <w:sz w:val="24"/>
                <w:szCs w:val="24"/>
              </w:rPr>
            </w:pPr>
            <w:r w:rsidRPr="00430BE5">
              <w:rPr>
                <w:sz w:val="24"/>
                <w:szCs w:val="24"/>
              </w:rPr>
              <w:t xml:space="preserve">ідентифікуємо та оцінюємо ризики суттєвого викривлення фінансової звітності внаслідок шахрайства чи помилки, розробляємо </w:t>
            </w:r>
            <w:r>
              <w:rPr>
                <w:sz w:val="24"/>
                <w:szCs w:val="24"/>
              </w:rPr>
              <w:t>та проводимо</w:t>
            </w:r>
            <w:r w:rsidRPr="00430BE5">
              <w:rPr>
                <w:sz w:val="24"/>
                <w:szCs w:val="24"/>
              </w:rPr>
              <w:t xml:space="preserve"> аудиторські процедури у відповідь на ці ризики, отримуємо аудиторські докази, </w:t>
            </w:r>
            <w:r>
              <w:rPr>
                <w:sz w:val="24"/>
                <w:szCs w:val="24"/>
              </w:rPr>
              <w:t>які</w:t>
            </w:r>
            <w:r w:rsidRPr="00430BE5">
              <w:rPr>
                <w:sz w:val="24"/>
                <w:szCs w:val="24"/>
              </w:rPr>
              <w:t xml:space="preserve"> є достатніми та прийнятними </w:t>
            </w:r>
            <w:r>
              <w:rPr>
                <w:sz w:val="24"/>
                <w:szCs w:val="24"/>
              </w:rPr>
              <w:t xml:space="preserve">і надають підстави </w:t>
            </w:r>
            <w:r w:rsidRPr="00430BE5">
              <w:rPr>
                <w:sz w:val="24"/>
                <w:szCs w:val="24"/>
              </w:rPr>
              <w:t xml:space="preserve">для використання їх як основи для нашої думки. </w:t>
            </w:r>
            <w:r w:rsidRPr="005E5C53">
              <w:rPr>
                <w:sz w:val="24"/>
                <w:szCs w:val="24"/>
              </w:rPr>
              <w:t xml:space="preserve">Ризик </w:t>
            </w:r>
            <w:proofErr w:type="spellStart"/>
            <w:r w:rsidRPr="005E5C53">
              <w:rPr>
                <w:sz w:val="24"/>
                <w:szCs w:val="24"/>
              </w:rPr>
              <w:t>невиявлення</w:t>
            </w:r>
            <w:proofErr w:type="spellEnd"/>
            <w:r w:rsidRPr="005E5C53">
              <w:rPr>
                <w:sz w:val="24"/>
                <w:szCs w:val="24"/>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w:t>
            </w:r>
            <w:r>
              <w:rPr>
                <w:sz w:val="24"/>
                <w:szCs w:val="24"/>
              </w:rPr>
              <w:t>дії в обхід системи</w:t>
            </w:r>
            <w:r w:rsidRPr="005E5C53">
              <w:rPr>
                <w:sz w:val="24"/>
                <w:szCs w:val="24"/>
              </w:rPr>
              <w:t xml:space="preserve"> внутрішнього контролю;</w:t>
            </w:r>
          </w:p>
          <w:p w14:paraId="01C6E7B7" w14:textId="77777777" w:rsidR="003C5E09" w:rsidRDefault="003C5E09" w:rsidP="003C5E09">
            <w:pPr>
              <w:numPr>
                <w:ilvl w:val="0"/>
                <w:numId w:val="1"/>
              </w:numPr>
              <w:autoSpaceDE w:val="0"/>
              <w:autoSpaceDN w:val="0"/>
              <w:spacing w:after="0" w:line="240" w:lineRule="auto"/>
              <w:jc w:val="both"/>
              <w:rPr>
                <w:sz w:val="24"/>
                <w:szCs w:val="24"/>
              </w:rPr>
            </w:pPr>
            <w:r w:rsidRPr="00FD670D">
              <w:rPr>
                <w:sz w:val="24"/>
                <w:szCs w:val="24"/>
              </w:rPr>
              <w:t xml:space="preserve">отримуємо розуміння </w:t>
            </w:r>
            <w:r>
              <w:rPr>
                <w:sz w:val="24"/>
                <w:szCs w:val="24"/>
              </w:rPr>
              <w:t>системи</w:t>
            </w:r>
            <w:r w:rsidRPr="00FD670D">
              <w:rPr>
                <w:sz w:val="24"/>
                <w:szCs w:val="24"/>
              </w:rPr>
              <w:t xml:space="preserve"> внутрішнього контролю, що стосуються аудиту, </w:t>
            </w:r>
            <w:r>
              <w:rPr>
                <w:sz w:val="24"/>
                <w:szCs w:val="24"/>
              </w:rPr>
              <w:t>з метою</w:t>
            </w:r>
            <w:r w:rsidRPr="00FD670D">
              <w:rPr>
                <w:sz w:val="24"/>
                <w:szCs w:val="24"/>
              </w:rPr>
              <w:t xml:space="preserve"> </w:t>
            </w:r>
            <w:r w:rsidRPr="00FD670D">
              <w:rPr>
                <w:sz w:val="24"/>
                <w:szCs w:val="24"/>
              </w:rPr>
              <w:lastRenderedPageBreak/>
              <w:t>розробки аудиторських процедур, які відповіда</w:t>
            </w:r>
            <w:r>
              <w:rPr>
                <w:sz w:val="24"/>
                <w:szCs w:val="24"/>
              </w:rPr>
              <w:t xml:space="preserve">ють </w:t>
            </w:r>
            <w:r w:rsidRPr="00FD670D">
              <w:rPr>
                <w:sz w:val="24"/>
                <w:szCs w:val="24"/>
              </w:rPr>
              <w:t>обставинам, а не для висловлення думки щодо ефективност</w:t>
            </w:r>
            <w:r>
              <w:rPr>
                <w:sz w:val="24"/>
                <w:szCs w:val="24"/>
              </w:rPr>
              <w:t>і системи внутрішнього контролю;</w:t>
            </w:r>
          </w:p>
          <w:p w14:paraId="46B414C6" w14:textId="77777777" w:rsidR="003C5E09" w:rsidRDefault="003C5E09" w:rsidP="003C5E09">
            <w:pPr>
              <w:numPr>
                <w:ilvl w:val="0"/>
                <w:numId w:val="1"/>
              </w:numPr>
              <w:autoSpaceDE w:val="0"/>
              <w:autoSpaceDN w:val="0"/>
              <w:spacing w:after="0" w:line="240" w:lineRule="auto"/>
              <w:jc w:val="both"/>
              <w:rPr>
                <w:sz w:val="24"/>
                <w:szCs w:val="24"/>
              </w:rPr>
            </w:pPr>
            <w:r w:rsidRPr="00FD670D">
              <w:rPr>
                <w:sz w:val="24"/>
                <w:szCs w:val="24"/>
              </w:rPr>
              <w:t xml:space="preserve">оцінюємо прийнятність застосованих облікових політик та обґрунтованість облікових оцінок і відповідних </w:t>
            </w:r>
            <w:proofErr w:type="spellStart"/>
            <w:r w:rsidRPr="00FD670D">
              <w:rPr>
                <w:sz w:val="24"/>
                <w:szCs w:val="24"/>
              </w:rPr>
              <w:t>розкриттів</w:t>
            </w:r>
            <w:proofErr w:type="spellEnd"/>
            <w:r w:rsidRPr="00FD670D">
              <w:rPr>
                <w:sz w:val="24"/>
                <w:szCs w:val="24"/>
              </w:rPr>
              <w:t xml:space="preserve"> інформації, зроблених управлінським персоналом;</w:t>
            </w:r>
          </w:p>
          <w:p w14:paraId="058DB9BE" w14:textId="77777777" w:rsidR="003C5E09" w:rsidRPr="00B81311" w:rsidRDefault="003C5E09" w:rsidP="003C5E09">
            <w:pPr>
              <w:numPr>
                <w:ilvl w:val="0"/>
                <w:numId w:val="1"/>
              </w:numPr>
              <w:autoSpaceDE w:val="0"/>
              <w:autoSpaceDN w:val="0"/>
              <w:spacing w:after="0" w:line="240" w:lineRule="auto"/>
              <w:jc w:val="both"/>
              <w:rPr>
                <w:sz w:val="24"/>
                <w:szCs w:val="24"/>
              </w:rPr>
            </w:pPr>
            <w:r w:rsidRPr="0023169E">
              <w:rPr>
                <w:sz w:val="24"/>
                <w:szCs w:val="24"/>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w:t>
            </w:r>
            <w:r w:rsidRPr="0023169E">
              <w:rPr>
                <w:sz w:val="24"/>
                <w:szCs w:val="24"/>
                <w:shd w:val="clear" w:color="auto" w:fill="FFFFFF"/>
              </w:rPr>
              <w:t xml:space="preserve">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23169E">
              <w:rPr>
                <w:sz w:val="24"/>
                <w:szCs w:val="24"/>
                <w:shd w:val="clear" w:color="auto" w:fill="FFFFFF"/>
              </w:rPr>
              <w:t>розкриттів</w:t>
            </w:r>
            <w:proofErr w:type="spellEnd"/>
            <w:r w:rsidRPr="0023169E">
              <w:rPr>
                <w:sz w:val="24"/>
                <w:szCs w:val="24"/>
                <w:shd w:val="clear" w:color="auto" w:fill="FFFFFF"/>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 майбутні події або умови можуть примусити Компанію припинити свою діяльність на безперервній основі;</w:t>
            </w:r>
          </w:p>
          <w:p w14:paraId="291B4EEB" w14:textId="77777777" w:rsidR="003C5E09" w:rsidRDefault="003C5E09" w:rsidP="003C5E09">
            <w:pPr>
              <w:numPr>
                <w:ilvl w:val="0"/>
                <w:numId w:val="1"/>
              </w:numPr>
              <w:spacing w:after="0" w:line="240" w:lineRule="auto"/>
              <w:jc w:val="both"/>
              <w:rPr>
                <w:sz w:val="24"/>
                <w:szCs w:val="24"/>
                <w:shd w:val="clear" w:color="auto" w:fill="FFFFFF"/>
              </w:rPr>
            </w:pPr>
            <w:r w:rsidRPr="0023169E">
              <w:rPr>
                <w:sz w:val="24"/>
                <w:szCs w:val="24"/>
                <w:shd w:val="clear" w:color="auto" w:fill="FFFFFF"/>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аудиту та суттєві аудиторські результати, виявлені під час аудиту, включаючи будь-які суттєві недоліки системи внутрішнього контролю, виявлені нами під час аудиту;</w:t>
            </w:r>
          </w:p>
          <w:p w14:paraId="17AF5D3F" w14:textId="77777777" w:rsidR="003C5E09" w:rsidRPr="0023169E" w:rsidRDefault="003C5E09" w:rsidP="003C5E09">
            <w:pPr>
              <w:numPr>
                <w:ilvl w:val="0"/>
                <w:numId w:val="1"/>
              </w:numPr>
              <w:autoSpaceDE w:val="0"/>
              <w:autoSpaceDN w:val="0"/>
              <w:spacing w:after="0" w:line="240" w:lineRule="auto"/>
              <w:jc w:val="both"/>
              <w:rPr>
                <w:sz w:val="24"/>
                <w:szCs w:val="24"/>
              </w:rPr>
            </w:pPr>
            <w:r w:rsidRPr="0023169E">
              <w:rPr>
                <w:sz w:val="24"/>
                <w:szCs w:val="24"/>
                <w:shd w:val="clear" w:color="auto" w:fill="FFFFFF"/>
              </w:rPr>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w:t>
            </w:r>
            <w:r>
              <w:rPr>
                <w:sz w:val="24"/>
                <w:szCs w:val="24"/>
                <w:shd w:val="clear" w:color="auto" w:fill="FFFFFF"/>
              </w:rPr>
              <w:t>аємо</w:t>
            </w:r>
            <w:r w:rsidRPr="0023169E">
              <w:rPr>
                <w:sz w:val="24"/>
                <w:szCs w:val="24"/>
                <w:shd w:val="clear" w:color="auto" w:fill="FFFFFF"/>
              </w:rPr>
              <w:t xml:space="preserve"> ті, що мали найбільше значення під час аудиту фінансової звітності поточного періоду, тобто ті, які є ключовими питаннями аудиту.</w:t>
            </w:r>
          </w:p>
          <w:p w14:paraId="3D99057D" w14:textId="77777777" w:rsidR="003C5E09" w:rsidRPr="00F55CD3" w:rsidRDefault="003C5E09" w:rsidP="003C5E09">
            <w:pPr>
              <w:jc w:val="both"/>
              <w:rPr>
                <w:sz w:val="24"/>
                <w:szCs w:val="24"/>
                <w:shd w:val="clear" w:color="auto" w:fill="FFFFFF"/>
              </w:rPr>
            </w:pPr>
            <w:r w:rsidRPr="00F55CD3">
              <w:rPr>
                <w:sz w:val="24"/>
                <w:szCs w:val="24"/>
                <w:shd w:val="clear" w:color="auto" w:fill="FFFFFF"/>
              </w:rPr>
              <w:t>До цього додається фінансова звітність Компанії за 202</w:t>
            </w:r>
            <w:r>
              <w:rPr>
                <w:sz w:val="24"/>
                <w:szCs w:val="24"/>
                <w:shd w:val="clear" w:color="auto" w:fill="FFFFFF"/>
              </w:rPr>
              <w:t>2</w:t>
            </w:r>
            <w:r w:rsidRPr="00F55CD3">
              <w:rPr>
                <w:sz w:val="24"/>
                <w:szCs w:val="24"/>
                <w:shd w:val="clear" w:color="auto" w:fill="FFFFFF"/>
              </w:rPr>
              <w:t xml:space="preserve"> рік:</w:t>
            </w:r>
          </w:p>
          <w:p w14:paraId="327470D1" w14:textId="77777777" w:rsidR="003C5E09" w:rsidRPr="0023169E" w:rsidRDefault="003C5E09" w:rsidP="003C5E09">
            <w:pPr>
              <w:numPr>
                <w:ilvl w:val="0"/>
                <w:numId w:val="2"/>
              </w:numPr>
              <w:tabs>
                <w:tab w:val="clear" w:pos="786"/>
                <w:tab w:val="num" w:pos="426"/>
              </w:tabs>
              <w:spacing w:after="0" w:line="240" w:lineRule="auto"/>
              <w:ind w:hanging="786"/>
              <w:jc w:val="both"/>
              <w:rPr>
                <w:sz w:val="24"/>
                <w:szCs w:val="24"/>
                <w:shd w:val="clear" w:color="auto" w:fill="FFFFFF"/>
              </w:rPr>
            </w:pPr>
            <w:r w:rsidRPr="0023169E">
              <w:rPr>
                <w:sz w:val="24"/>
                <w:szCs w:val="24"/>
                <w:shd w:val="clear" w:color="auto" w:fill="FFFFFF"/>
              </w:rPr>
              <w:t>Баланс (Звіт про фінансовий стан)</w:t>
            </w:r>
          </w:p>
          <w:p w14:paraId="3818C4B0" w14:textId="77777777" w:rsidR="003C5E09" w:rsidRPr="0023169E" w:rsidRDefault="003C5E09" w:rsidP="003C5E09">
            <w:pPr>
              <w:numPr>
                <w:ilvl w:val="0"/>
                <w:numId w:val="2"/>
              </w:numPr>
              <w:tabs>
                <w:tab w:val="clear" w:pos="786"/>
                <w:tab w:val="num" w:pos="426"/>
              </w:tabs>
              <w:spacing w:after="0" w:line="240" w:lineRule="auto"/>
              <w:ind w:hanging="786"/>
              <w:jc w:val="both"/>
              <w:rPr>
                <w:sz w:val="24"/>
                <w:szCs w:val="24"/>
                <w:shd w:val="clear" w:color="auto" w:fill="FFFFFF"/>
              </w:rPr>
            </w:pPr>
            <w:r w:rsidRPr="0023169E">
              <w:rPr>
                <w:sz w:val="24"/>
                <w:szCs w:val="24"/>
                <w:shd w:val="clear" w:color="auto" w:fill="FFFFFF"/>
              </w:rPr>
              <w:t>Звіт про фінансові результати (Звіт про сукупний дохід)</w:t>
            </w:r>
          </w:p>
          <w:p w14:paraId="293E67B6" w14:textId="77777777" w:rsidR="003C5E09" w:rsidRPr="0023169E" w:rsidRDefault="003C5E09" w:rsidP="003C5E09">
            <w:pPr>
              <w:numPr>
                <w:ilvl w:val="0"/>
                <w:numId w:val="2"/>
              </w:numPr>
              <w:tabs>
                <w:tab w:val="clear" w:pos="786"/>
                <w:tab w:val="num" w:pos="426"/>
              </w:tabs>
              <w:spacing w:after="0" w:line="240" w:lineRule="auto"/>
              <w:ind w:hanging="786"/>
              <w:jc w:val="both"/>
              <w:rPr>
                <w:sz w:val="24"/>
                <w:szCs w:val="24"/>
                <w:shd w:val="clear" w:color="auto" w:fill="FFFFFF"/>
              </w:rPr>
            </w:pPr>
            <w:r w:rsidRPr="0023169E">
              <w:rPr>
                <w:sz w:val="24"/>
                <w:szCs w:val="24"/>
                <w:shd w:val="clear" w:color="auto" w:fill="FFFFFF"/>
              </w:rPr>
              <w:t>Звіт про зміни в капіталі</w:t>
            </w:r>
          </w:p>
          <w:p w14:paraId="5A1D6770" w14:textId="77777777" w:rsidR="003C5E09" w:rsidRPr="0023169E" w:rsidRDefault="003C5E09" w:rsidP="003C5E09">
            <w:pPr>
              <w:numPr>
                <w:ilvl w:val="0"/>
                <w:numId w:val="2"/>
              </w:numPr>
              <w:tabs>
                <w:tab w:val="clear" w:pos="786"/>
                <w:tab w:val="num" w:pos="426"/>
              </w:tabs>
              <w:spacing w:after="0" w:line="240" w:lineRule="auto"/>
              <w:ind w:hanging="786"/>
              <w:jc w:val="both"/>
              <w:rPr>
                <w:sz w:val="24"/>
                <w:szCs w:val="24"/>
                <w:shd w:val="clear" w:color="auto" w:fill="FFFFFF"/>
              </w:rPr>
            </w:pPr>
            <w:r w:rsidRPr="0023169E">
              <w:rPr>
                <w:sz w:val="24"/>
                <w:szCs w:val="24"/>
                <w:shd w:val="clear" w:color="auto" w:fill="FFFFFF"/>
              </w:rPr>
              <w:t>Звіт про рух грошових коштів</w:t>
            </w:r>
          </w:p>
          <w:p w14:paraId="351627FA" w14:textId="77777777" w:rsidR="003C5E09" w:rsidRPr="0023169E" w:rsidRDefault="003C5E09" w:rsidP="003C5E09">
            <w:pPr>
              <w:numPr>
                <w:ilvl w:val="0"/>
                <w:numId w:val="2"/>
              </w:numPr>
              <w:tabs>
                <w:tab w:val="clear" w:pos="786"/>
                <w:tab w:val="num" w:pos="426"/>
              </w:tabs>
              <w:spacing w:after="0" w:line="240" w:lineRule="auto"/>
              <w:ind w:hanging="786"/>
              <w:jc w:val="both"/>
              <w:rPr>
                <w:sz w:val="24"/>
                <w:szCs w:val="24"/>
                <w:shd w:val="clear" w:color="auto" w:fill="FFFFFF"/>
              </w:rPr>
            </w:pPr>
            <w:r w:rsidRPr="0023169E">
              <w:rPr>
                <w:sz w:val="24"/>
                <w:szCs w:val="24"/>
                <w:shd w:val="clear" w:color="auto" w:fill="FFFFFF"/>
              </w:rPr>
              <w:t>Примітки до фінансової звітності</w:t>
            </w:r>
          </w:p>
          <w:p w14:paraId="2E087810" w14:textId="77777777" w:rsidR="003C5E09" w:rsidRPr="00972921" w:rsidRDefault="003C5E09" w:rsidP="003C5E09">
            <w:pPr>
              <w:rPr>
                <w:b/>
                <w:bCs/>
                <w:color w:val="000000"/>
                <w:sz w:val="24"/>
                <w:szCs w:val="24"/>
              </w:rPr>
            </w:pPr>
            <w:r w:rsidRPr="00972921">
              <w:rPr>
                <w:b/>
                <w:bCs/>
                <w:color w:val="000000"/>
                <w:sz w:val="24"/>
                <w:szCs w:val="24"/>
              </w:rPr>
              <w:t xml:space="preserve">Основні відомості про суб’єкта аудиторської діяльності, що провів аудит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5067"/>
            </w:tblGrid>
            <w:tr w:rsidR="003C5E09" w:rsidRPr="007B092A" w14:paraId="16EFA42C" w14:textId="77777777" w:rsidTr="003C5E09">
              <w:tc>
                <w:tcPr>
                  <w:tcW w:w="4786" w:type="dxa"/>
                </w:tcPr>
                <w:p w14:paraId="15F2DA47" w14:textId="77777777" w:rsidR="003C5E09" w:rsidRPr="00E77C0F" w:rsidRDefault="003C5E09" w:rsidP="006C6BF4">
                  <w:pPr>
                    <w:spacing w:after="0"/>
                    <w:rPr>
                      <w:b/>
                      <w:bCs/>
                      <w:i/>
                      <w:iCs/>
                      <w:color w:val="000000"/>
                      <w:sz w:val="24"/>
                      <w:szCs w:val="24"/>
                      <w:lang w:eastAsia="en-US"/>
                    </w:rPr>
                  </w:pPr>
                  <w:r w:rsidRPr="00E77C0F">
                    <w:rPr>
                      <w:sz w:val="24"/>
                      <w:szCs w:val="24"/>
                      <w:lang w:eastAsia="en-US"/>
                    </w:rPr>
                    <w:t>Назва аудиторської фірми</w:t>
                  </w:r>
                </w:p>
              </w:tc>
              <w:tc>
                <w:tcPr>
                  <w:tcW w:w="5067" w:type="dxa"/>
                </w:tcPr>
                <w:p w14:paraId="20AC8ED1" w14:textId="77777777" w:rsidR="003C5E09" w:rsidRPr="00E77C0F" w:rsidRDefault="003C5E09" w:rsidP="006C6BF4">
                  <w:pPr>
                    <w:spacing w:after="0"/>
                    <w:rPr>
                      <w:i/>
                      <w:iCs/>
                      <w:color w:val="000000"/>
                      <w:sz w:val="24"/>
                      <w:szCs w:val="24"/>
                      <w:lang w:eastAsia="en-US"/>
                    </w:rPr>
                  </w:pPr>
                  <w:r w:rsidRPr="00E77C0F">
                    <w:rPr>
                      <w:i/>
                      <w:iCs/>
                      <w:color w:val="000000"/>
                      <w:sz w:val="24"/>
                      <w:szCs w:val="24"/>
                      <w:lang w:eastAsia="en-US"/>
                    </w:rPr>
                    <w:t>ТОВ «АФ «ЛАНА»</w:t>
                  </w:r>
                </w:p>
              </w:tc>
            </w:tr>
            <w:tr w:rsidR="003C5E09" w14:paraId="66096456" w14:textId="77777777" w:rsidTr="003C5E09">
              <w:tc>
                <w:tcPr>
                  <w:tcW w:w="4786" w:type="dxa"/>
                </w:tcPr>
                <w:p w14:paraId="0279E0F6" w14:textId="77777777" w:rsidR="003C5E09" w:rsidRPr="00E77C0F" w:rsidRDefault="003C5E09" w:rsidP="006C6BF4">
                  <w:pPr>
                    <w:spacing w:after="0"/>
                    <w:rPr>
                      <w:b/>
                      <w:bCs/>
                      <w:i/>
                      <w:iCs/>
                      <w:color w:val="000000"/>
                      <w:sz w:val="24"/>
                      <w:szCs w:val="24"/>
                      <w:lang w:eastAsia="en-US"/>
                    </w:rPr>
                  </w:pPr>
                  <w:r w:rsidRPr="00E77C0F">
                    <w:rPr>
                      <w:sz w:val="24"/>
                      <w:szCs w:val="24"/>
                      <w:lang w:eastAsia="en-US"/>
                    </w:rPr>
                    <w:t>Ідентифікаційний код</w:t>
                  </w:r>
                </w:p>
              </w:tc>
              <w:tc>
                <w:tcPr>
                  <w:tcW w:w="5067" w:type="dxa"/>
                </w:tcPr>
                <w:p w14:paraId="18B800F5" w14:textId="77777777" w:rsidR="003C5E09" w:rsidRPr="00E77C0F" w:rsidRDefault="003C5E09" w:rsidP="006C6BF4">
                  <w:pPr>
                    <w:spacing w:after="0"/>
                    <w:rPr>
                      <w:i/>
                      <w:iCs/>
                      <w:color w:val="000000"/>
                      <w:sz w:val="24"/>
                      <w:szCs w:val="24"/>
                      <w:lang w:eastAsia="en-US"/>
                    </w:rPr>
                  </w:pPr>
                  <w:r w:rsidRPr="00E77C0F">
                    <w:rPr>
                      <w:i/>
                      <w:iCs/>
                      <w:color w:val="000000"/>
                      <w:sz w:val="24"/>
                      <w:szCs w:val="24"/>
                      <w:lang w:eastAsia="en-US"/>
                    </w:rPr>
                    <w:t>37418340</w:t>
                  </w:r>
                </w:p>
              </w:tc>
            </w:tr>
            <w:tr w:rsidR="003C5E09" w14:paraId="233B3A6D" w14:textId="77777777" w:rsidTr="003C5E09">
              <w:tc>
                <w:tcPr>
                  <w:tcW w:w="4786" w:type="dxa"/>
                </w:tcPr>
                <w:p w14:paraId="115B23F7" w14:textId="77777777" w:rsidR="003C5E09" w:rsidRPr="00E77C0F" w:rsidRDefault="003C5E09" w:rsidP="006C6BF4">
                  <w:pPr>
                    <w:spacing w:after="0" w:line="216" w:lineRule="auto"/>
                    <w:rPr>
                      <w:color w:val="000000"/>
                      <w:sz w:val="24"/>
                      <w:szCs w:val="24"/>
                      <w:lang w:eastAsia="en-US"/>
                    </w:rPr>
                  </w:pPr>
                  <w:r w:rsidRPr="00E77C0F">
                    <w:rPr>
                      <w:color w:val="000000"/>
                      <w:sz w:val="24"/>
                      <w:szCs w:val="24"/>
                      <w:lang w:eastAsia="en-US"/>
                    </w:rPr>
                    <w:t xml:space="preserve">Номер </w:t>
                  </w:r>
                  <w:proofErr w:type="spellStart"/>
                  <w:r w:rsidRPr="00E77C0F">
                    <w:rPr>
                      <w:color w:val="000000"/>
                      <w:sz w:val="24"/>
                      <w:szCs w:val="24"/>
                      <w:lang w:eastAsia="en-US"/>
                    </w:rPr>
                    <w:t>реестру</w:t>
                  </w:r>
                  <w:proofErr w:type="spellEnd"/>
                  <w:r w:rsidRPr="00E77C0F">
                    <w:rPr>
                      <w:color w:val="000000"/>
                      <w:sz w:val="24"/>
                      <w:szCs w:val="24"/>
                      <w:lang w:eastAsia="en-US"/>
                    </w:rPr>
                    <w:t xml:space="preserve"> </w:t>
                  </w:r>
                  <w:proofErr w:type="spellStart"/>
                  <w:r w:rsidRPr="00E77C0F">
                    <w:rPr>
                      <w:color w:val="000000"/>
                      <w:sz w:val="24"/>
                      <w:szCs w:val="24"/>
                      <w:lang w:eastAsia="en-US"/>
                    </w:rPr>
                    <w:t>Суб”єкту</w:t>
                  </w:r>
                  <w:proofErr w:type="spellEnd"/>
                  <w:r w:rsidRPr="00E77C0F">
                    <w:rPr>
                      <w:color w:val="000000"/>
                      <w:sz w:val="24"/>
                      <w:szCs w:val="24"/>
                      <w:lang w:eastAsia="en-US"/>
                    </w:rPr>
                    <w:t xml:space="preserve"> аудиторської діяльності для здійснення </w:t>
                  </w:r>
                  <w:proofErr w:type="spellStart"/>
                  <w:r w:rsidRPr="00E77C0F">
                    <w:rPr>
                      <w:color w:val="000000"/>
                      <w:sz w:val="24"/>
                      <w:szCs w:val="24"/>
                      <w:lang w:eastAsia="en-US"/>
                    </w:rPr>
                    <w:t>обов”язкого</w:t>
                  </w:r>
                  <w:proofErr w:type="spellEnd"/>
                  <w:r w:rsidRPr="00E77C0F">
                    <w:rPr>
                      <w:color w:val="000000"/>
                      <w:sz w:val="24"/>
                      <w:szCs w:val="24"/>
                      <w:lang w:eastAsia="en-US"/>
                    </w:rPr>
                    <w:t xml:space="preserve"> аудиту</w:t>
                  </w:r>
                </w:p>
                <w:p w14:paraId="707F83B5" w14:textId="77777777" w:rsidR="003C5E09" w:rsidRPr="00E77C0F" w:rsidRDefault="003C5E09" w:rsidP="006C6BF4">
                  <w:pPr>
                    <w:spacing w:after="0" w:line="216" w:lineRule="auto"/>
                    <w:rPr>
                      <w:b/>
                      <w:bCs/>
                      <w:color w:val="000000"/>
                      <w:sz w:val="24"/>
                      <w:szCs w:val="24"/>
                      <w:lang w:eastAsia="en-US"/>
                    </w:rPr>
                  </w:pPr>
                  <w:r w:rsidRPr="00E77C0F">
                    <w:rPr>
                      <w:sz w:val="24"/>
                      <w:szCs w:val="24"/>
                      <w:lang w:eastAsia="en-US"/>
                    </w:rPr>
                    <w:t>Номер, дата видачі свідоцтва про внесення до Реєстру суб’єктів, які можуть здійснювати Аудиторську діяльність</w:t>
                  </w:r>
                </w:p>
              </w:tc>
              <w:tc>
                <w:tcPr>
                  <w:tcW w:w="5067" w:type="dxa"/>
                </w:tcPr>
                <w:p w14:paraId="66ECB3CF" w14:textId="77777777" w:rsidR="003C5E09" w:rsidRPr="00E77C0F" w:rsidRDefault="003C5E09" w:rsidP="006C6BF4">
                  <w:pPr>
                    <w:spacing w:after="0" w:line="216" w:lineRule="auto"/>
                    <w:rPr>
                      <w:sz w:val="24"/>
                      <w:szCs w:val="24"/>
                      <w:lang w:eastAsia="en-US"/>
                    </w:rPr>
                  </w:pPr>
                  <w:r w:rsidRPr="00E77C0F">
                    <w:rPr>
                      <w:i/>
                      <w:iCs/>
                      <w:color w:val="000000"/>
                      <w:sz w:val="24"/>
                      <w:szCs w:val="24"/>
                      <w:lang w:eastAsia="en-US"/>
                    </w:rPr>
                    <w:t xml:space="preserve">   ТРЕТІЙ</w:t>
                  </w:r>
                </w:p>
                <w:p w14:paraId="21BAEC2F" w14:textId="77777777" w:rsidR="006C6BF4" w:rsidRDefault="006C6BF4" w:rsidP="006C6BF4">
                  <w:pPr>
                    <w:spacing w:after="0" w:line="216" w:lineRule="auto"/>
                    <w:rPr>
                      <w:sz w:val="24"/>
                      <w:szCs w:val="24"/>
                      <w:lang w:eastAsia="en-US"/>
                    </w:rPr>
                  </w:pPr>
                </w:p>
                <w:p w14:paraId="1B0394B4" w14:textId="77777777" w:rsidR="006C6BF4" w:rsidRDefault="006C6BF4" w:rsidP="006C6BF4">
                  <w:pPr>
                    <w:spacing w:after="0" w:line="216" w:lineRule="auto"/>
                    <w:rPr>
                      <w:sz w:val="24"/>
                      <w:szCs w:val="24"/>
                      <w:lang w:eastAsia="en-US"/>
                    </w:rPr>
                  </w:pPr>
                </w:p>
                <w:p w14:paraId="736C77C2" w14:textId="77777777" w:rsidR="003C5E09" w:rsidRPr="00E77C0F" w:rsidRDefault="003C5E09" w:rsidP="006C6BF4">
                  <w:pPr>
                    <w:spacing w:after="0" w:line="216" w:lineRule="auto"/>
                    <w:rPr>
                      <w:i/>
                      <w:iCs/>
                      <w:color w:val="000000"/>
                      <w:sz w:val="24"/>
                      <w:szCs w:val="24"/>
                      <w:lang w:eastAsia="en-US"/>
                    </w:rPr>
                  </w:pPr>
                  <w:r w:rsidRPr="00E77C0F">
                    <w:rPr>
                      <w:sz w:val="24"/>
                      <w:szCs w:val="24"/>
                      <w:lang w:eastAsia="en-US"/>
                    </w:rPr>
                    <w:t xml:space="preserve">Свідоцтво № 4413 видане Аудиторською палатою України 23.12.2010 р.    </w:t>
                  </w:r>
                </w:p>
              </w:tc>
            </w:tr>
            <w:tr w:rsidR="003C5E09" w:rsidRPr="007B092A" w14:paraId="7BE02666" w14:textId="77777777" w:rsidTr="003C5E09">
              <w:tc>
                <w:tcPr>
                  <w:tcW w:w="4786" w:type="dxa"/>
                </w:tcPr>
                <w:p w14:paraId="323D1F45" w14:textId="77777777" w:rsidR="003C5E09" w:rsidRPr="00E77C0F" w:rsidRDefault="003C5E09" w:rsidP="006C6BF4">
                  <w:pPr>
                    <w:spacing w:after="0" w:line="216" w:lineRule="auto"/>
                    <w:rPr>
                      <w:sz w:val="24"/>
                      <w:szCs w:val="24"/>
                      <w:lang w:eastAsia="en-US"/>
                    </w:rPr>
                  </w:pPr>
                  <w:r w:rsidRPr="00E77C0F">
                    <w:rPr>
                      <w:sz w:val="24"/>
                      <w:szCs w:val="24"/>
                      <w:lang w:eastAsia="en-US"/>
                    </w:rPr>
                    <w:t xml:space="preserve">Номер, дата видачі свідоцтва про </w:t>
                  </w:r>
                  <w:r w:rsidRPr="00E77C0F">
                    <w:rPr>
                      <w:sz w:val="24"/>
                      <w:szCs w:val="24"/>
                      <w:lang w:eastAsia="en-US"/>
                    </w:rPr>
                    <w:lastRenderedPageBreak/>
                    <w:t>відповідність системи контролю якості</w:t>
                  </w:r>
                </w:p>
                <w:p w14:paraId="6DE57254" w14:textId="77777777" w:rsidR="003C5E09" w:rsidRPr="00E77C0F" w:rsidRDefault="003C5E09" w:rsidP="006C6BF4">
                  <w:pPr>
                    <w:spacing w:after="0"/>
                    <w:rPr>
                      <w:b/>
                      <w:bCs/>
                      <w:i/>
                      <w:iCs/>
                      <w:color w:val="000000"/>
                      <w:sz w:val="24"/>
                      <w:szCs w:val="24"/>
                      <w:lang w:eastAsia="en-US"/>
                    </w:rPr>
                  </w:pPr>
                </w:p>
              </w:tc>
              <w:tc>
                <w:tcPr>
                  <w:tcW w:w="5067" w:type="dxa"/>
                </w:tcPr>
                <w:p w14:paraId="165FFFAC" w14:textId="77777777" w:rsidR="003C5E09" w:rsidRPr="00E77C0F" w:rsidRDefault="003C5E09" w:rsidP="006C6BF4">
                  <w:pPr>
                    <w:spacing w:after="0"/>
                    <w:rPr>
                      <w:i/>
                      <w:iCs/>
                      <w:color w:val="000000"/>
                      <w:sz w:val="24"/>
                      <w:szCs w:val="24"/>
                      <w:lang w:eastAsia="en-US"/>
                    </w:rPr>
                  </w:pPr>
                  <w:r w:rsidRPr="00E77C0F">
                    <w:rPr>
                      <w:sz w:val="24"/>
                      <w:szCs w:val="24"/>
                      <w:lang w:eastAsia="en-US"/>
                    </w:rPr>
                    <w:lastRenderedPageBreak/>
                    <w:t>Свідоцтво</w:t>
                  </w:r>
                  <w:r w:rsidRPr="00E77C0F">
                    <w:rPr>
                      <w:rFonts w:eastAsia="SimSun"/>
                      <w:color w:val="000000"/>
                      <w:sz w:val="24"/>
                      <w:szCs w:val="24"/>
                      <w:lang w:eastAsia="en-US"/>
                    </w:rPr>
                    <w:t xml:space="preserve"> № 0765 </w:t>
                  </w:r>
                  <w:r w:rsidRPr="00E77C0F">
                    <w:rPr>
                      <w:sz w:val="24"/>
                      <w:szCs w:val="24"/>
                      <w:lang w:eastAsia="en-US"/>
                    </w:rPr>
                    <w:t xml:space="preserve">видане Аудиторською </w:t>
                  </w:r>
                  <w:r w:rsidRPr="00E77C0F">
                    <w:rPr>
                      <w:sz w:val="24"/>
                      <w:szCs w:val="24"/>
                      <w:lang w:eastAsia="en-US"/>
                    </w:rPr>
                    <w:lastRenderedPageBreak/>
                    <w:t>палатою України</w:t>
                  </w:r>
                  <w:r w:rsidRPr="00E77C0F">
                    <w:rPr>
                      <w:rFonts w:eastAsia="SimSun"/>
                      <w:color w:val="000000"/>
                      <w:sz w:val="24"/>
                      <w:szCs w:val="24"/>
                      <w:lang w:eastAsia="en-US"/>
                    </w:rPr>
                    <w:t xml:space="preserve">  29.03.2018 р.</w:t>
                  </w:r>
                  <w:r w:rsidRPr="00E77C0F">
                    <w:rPr>
                      <w:sz w:val="24"/>
                      <w:szCs w:val="24"/>
                      <w:lang w:eastAsia="en-US"/>
                    </w:rPr>
                    <w:t xml:space="preserve"> термін дії: до 31.12.2023 р.</w:t>
                  </w:r>
                </w:p>
              </w:tc>
            </w:tr>
          </w:tbl>
          <w:p w14:paraId="612E0ABE" w14:textId="77777777" w:rsidR="003C5E09" w:rsidRPr="00B81311" w:rsidRDefault="003C5E09" w:rsidP="003C5E09">
            <w:pPr>
              <w:rPr>
                <w:b/>
                <w:bCs/>
                <w:color w:val="000000"/>
              </w:rPr>
            </w:pPr>
          </w:p>
          <w:p w14:paraId="3E5F063F" w14:textId="77777777" w:rsidR="003C5E09" w:rsidRDefault="003C5E09" w:rsidP="003C5E09">
            <w:pPr>
              <w:rPr>
                <w:b/>
                <w:bCs/>
                <w:color w:val="000000"/>
                <w:sz w:val="24"/>
                <w:szCs w:val="24"/>
              </w:rPr>
            </w:pPr>
            <w:r w:rsidRPr="00BF29F6">
              <w:rPr>
                <w:b/>
                <w:bCs/>
                <w:color w:val="000000"/>
                <w:sz w:val="24"/>
                <w:szCs w:val="24"/>
              </w:rPr>
              <w:t>Партнером завдання з аудиту, результатом якого є цей звіт незалежного аудитора, є :</w:t>
            </w:r>
          </w:p>
          <w:p w14:paraId="5E7F75F4" w14:textId="77777777" w:rsidR="003C5E09" w:rsidRPr="00BF29F6" w:rsidRDefault="003C5E09" w:rsidP="003C5E09">
            <w:pPr>
              <w:rPr>
                <w:b/>
                <w:bCs/>
                <w:color w:val="000000"/>
                <w:sz w:val="24"/>
                <w:szCs w:val="24"/>
              </w:rPr>
            </w:pPr>
            <w:r>
              <w:rPr>
                <w:color w:val="000000"/>
                <w:sz w:val="24"/>
                <w:szCs w:val="24"/>
              </w:rPr>
              <w:t>аудитор</w:t>
            </w:r>
            <w:r w:rsidRPr="00BF29F6">
              <w:rPr>
                <w:b/>
                <w:bCs/>
                <w:color w:val="000000"/>
                <w:sz w:val="24"/>
                <w:szCs w:val="24"/>
              </w:rPr>
              <w:t xml:space="preserve">  </w:t>
            </w:r>
            <w:proofErr w:type="spellStart"/>
            <w:r>
              <w:rPr>
                <w:color w:val="000000"/>
                <w:sz w:val="24"/>
                <w:szCs w:val="24"/>
              </w:rPr>
              <w:t>Пчелінцева</w:t>
            </w:r>
            <w:proofErr w:type="spellEnd"/>
            <w:r>
              <w:rPr>
                <w:color w:val="000000"/>
                <w:sz w:val="24"/>
                <w:szCs w:val="24"/>
              </w:rPr>
              <w:t xml:space="preserve"> Ірина Вікторівна.</w:t>
            </w:r>
          </w:p>
          <w:p w14:paraId="5ADCEE07" w14:textId="77777777" w:rsidR="003C5E09" w:rsidRPr="00C2456B" w:rsidRDefault="003C5E09" w:rsidP="003C5E09">
            <w:pPr>
              <w:rPr>
                <w:b/>
                <w:bCs/>
              </w:rPr>
            </w:pPr>
            <w:r>
              <w:rPr>
                <w:sz w:val="28"/>
                <w:szCs w:val="28"/>
              </w:rPr>
              <w:t xml:space="preserve"> </w:t>
            </w:r>
            <w:r>
              <w:rPr>
                <w:b/>
                <w:bCs/>
                <w:color w:val="000000"/>
                <w:sz w:val="24"/>
                <w:szCs w:val="24"/>
              </w:rPr>
              <w:t>П</w:t>
            </w:r>
            <w:r w:rsidRPr="00BF29F6">
              <w:rPr>
                <w:b/>
                <w:bCs/>
                <w:color w:val="000000"/>
                <w:sz w:val="24"/>
                <w:szCs w:val="24"/>
              </w:rPr>
              <w:t>артнер  з аудиту</w:t>
            </w:r>
            <w:r w:rsidRPr="00BF29F6">
              <w:rPr>
                <w:b/>
                <w:bCs/>
                <w:sz w:val="24"/>
                <w:szCs w:val="24"/>
              </w:rPr>
              <w:t xml:space="preserve">   </w:t>
            </w:r>
            <w:r>
              <w:rPr>
                <w:b/>
                <w:bCs/>
              </w:rPr>
              <w:t xml:space="preserve">                          </w:t>
            </w:r>
            <w:r w:rsidRPr="00BF29F6">
              <w:rPr>
                <w:b/>
                <w:bCs/>
              </w:rPr>
              <w:t xml:space="preserve">   </w:t>
            </w:r>
            <w:r>
              <w:rPr>
                <w:b/>
                <w:bCs/>
                <w:sz w:val="24"/>
                <w:szCs w:val="24"/>
              </w:rPr>
              <w:t>Ірина ПЧЕЛІНЦЕВА</w:t>
            </w:r>
          </w:p>
          <w:p w14:paraId="68A45AF5" w14:textId="77777777" w:rsidR="003C5E09" w:rsidRDefault="003C5E09" w:rsidP="003C5E09">
            <w:pPr>
              <w:shd w:val="clear" w:color="auto" w:fill="FFFFFF"/>
              <w:ind w:right="127"/>
              <w:jc w:val="both"/>
              <w:rPr>
                <w:color w:val="000000"/>
              </w:rPr>
            </w:pPr>
            <w:r>
              <w:rPr>
                <w:color w:val="000000"/>
              </w:rPr>
              <w:t xml:space="preserve"> сертифікат серії А № 005420,</w:t>
            </w:r>
          </w:p>
          <w:p w14:paraId="04424FBC" w14:textId="77777777" w:rsidR="003C5E09" w:rsidRPr="007667FC" w:rsidRDefault="003C5E09" w:rsidP="003C5E09">
            <w:pPr>
              <w:shd w:val="clear" w:color="auto" w:fill="FFFFFF"/>
              <w:ind w:right="127"/>
              <w:jc w:val="both"/>
              <w:rPr>
                <w:color w:val="000000"/>
              </w:rPr>
            </w:pPr>
            <w:r w:rsidRPr="00B75C0F">
              <w:rPr>
                <w:color w:val="000000"/>
              </w:rPr>
              <w:t xml:space="preserve">виданий на підставі рішення </w:t>
            </w:r>
            <w:r>
              <w:rPr>
                <w:color w:val="000000"/>
              </w:rPr>
              <w:t>Аудиторської палати України  №</w:t>
            </w:r>
            <w:r>
              <w:t>124</w:t>
            </w:r>
            <w:r w:rsidRPr="00F658FC">
              <w:t xml:space="preserve"> </w:t>
            </w:r>
            <w:r>
              <w:rPr>
                <w:color w:val="000000"/>
              </w:rPr>
              <w:t>від 26.06.2003 року</w:t>
            </w:r>
          </w:p>
          <w:p w14:paraId="7EF993E5" w14:textId="77777777" w:rsidR="003C5E09" w:rsidRDefault="003C5E09" w:rsidP="003C5E09"/>
          <w:p w14:paraId="47ABA5A9" w14:textId="77777777" w:rsidR="003C5E09" w:rsidRPr="00BF29F6" w:rsidRDefault="003C5E09" w:rsidP="003C5E09">
            <w:pPr>
              <w:ind w:firstLine="708"/>
              <w:jc w:val="both"/>
              <w:rPr>
                <w:b/>
                <w:bCs/>
                <w:sz w:val="24"/>
                <w:szCs w:val="24"/>
              </w:rPr>
            </w:pPr>
            <w:r w:rsidRPr="00BF29F6">
              <w:rPr>
                <w:b/>
                <w:bCs/>
                <w:sz w:val="24"/>
                <w:szCs w:val="24"/>
              </w:rPr>
              <w:t>Директор</w:t>
            </w:r>
          </w:p>
          <w:p w14:paraId="1EFF2CC6" w14:textId="77777777" w:rsidR="003C5E09" w:rsidRDefault="003C5E09" w:rsidP="003C5E09">
            <w:r w:rsidRPr="00784326">
              <w:rPr>
                <w:b/>
                <w:bCs/>
              </w:rPr>
              <w:t xml:space="preserve"> </w:t>
            </w:r>
            <w:r>
              <w:rPr>
                <w:b/>
                <w:bCs/>
              </w:rPr>
              <w:t xml:space="preserve">ТОВ </w:t>
            </w:r>
            <w:r w:rsidRPr="00BF29F6">
              <w:rPr>
                <w:b/>
                <w:bCs/>
                <w:sz w:val="24"/>
                <w:szCs w:val="24"/>
              </w:rPr>
              <w:t>„АФ „ЛАНА”</w:t>
            </w:r>
            <w:r w:rsidRPr="00BF29F6">
              <w:rPr>
                <w:sz w:val="24"/>
                <w:szCs w:val="24"/>
              </w:rPr>
              <w:t xml:space="preserve">     </w:t>
            </w:r>
            <w:r>
              <w:rPr>
                <w:sz w:val="24"/>
                <w:szCs w:val="24"/>
              </w:rPr>
              <w:t xml:space="preserve">             </w:t>
            </w:r>
            <w:r w:rsidRPr="00BF29F6">
              <w:rPr>
                <w:sz w:val="24"/>
                <w:szCs w:val="24"/>
              </w:rPr>
              <w:t xml:space="preserve">   </w:t>
            </w:r>
            <w:r>
              <w:rPr>
                <w:sz w:val="24"/>
                <w:szCs w:val="24"/>
              </w:rPr>
              <w:t xml:space="preserve">     </w:t>
            </w:r>
            <w:r w:rsidRPr="00BF29F6">
              <w:rPr>
                <w:sz w:val="24"/>
                <w:szCs w:val="24"/>
              </w:rPr>
              <w:t xml:space="preserve">    </w:t>
            </w:r>
            <w:r>
              <w:t xml:space="preserve"> </w:t>
            </w:r>
            <w:r>
              <w:rPr>
                <w:b/>
                <w:bCs/>
              </w:rPr>
              <w:t xml:space="preserve">  </w:t>
            </w:r>
            <w:r w:rsidRPr="00BF29F6">
              <w:rPr>
                <w:b/>
                <w:bCs/>
                <w:sz w:val="24"/>
                <w:szCs w:val="24"/>
              </w:rPr>
              <w:t>С</w:t>
            </w:r>
            <w:r>
              <w:rPr>
                <w:b/>
                <w:bCs/>
                <w:sz w:val="24"/>
                <w:szCs w:val="24"/>
              </w:rPr>
              <w:t>вітлана</w:t>
            </w:r>
            <w:r w:rsidRPr="00BF29F6">
              <w:rPr>
                <w:b/>
                <w:bCs/>
                <w:sz w:val="24"/>
                <w:szCs w:val="24"/>
              </w:rPr>
              <w:t xml:space="preserve"> ГОЛДІНА</w:t>
            </w:r>
          </w:p>
          <w:p w14:paraId="3E655C61" w14:textId="77777777" w:rsidR="003C5E09" w:rsidRPr="00CF6D9C" w:rsidRDefault="003C5E09" w:rsidP="003C5E09">
            <w:pPr>
              <w:jc w:val="both"/>
            </w:pPr>
            <w:r w:rsidRPr="00CF6D9C">
              <w:t xml:space="preserve">сертифікат </w:t>
            </w:r>
            <w:r>
              <w:t xml:space="preserve">аудитора </w:t>
            </w:r>
            <w:r w:rsidRPr="00CF6D9C">
              <w:t xml:space="preserve">серії А № </w:t>
            </w:r>
            <w:r>
              <w:t>005140</w:t>
            </w:r>
            <w:r w:rsidRPr="00CF6D9C">
              <w:t>,</w:t>
            </w:r>
          </w:p>
          <w:p w14:paraId="5195D4C5" w14:textId="77777777" w:rsidR="003C5E09" w:rsidRDefault="003C5E09" w:rsidP="003C5E09">
            <w:pPr>
              <w:jc w:val="both"/>
            </w:pPr>
            <w:r w:rsidRPr="00CF6D9C">
              <w:t xml:space="preserve">виданий </w:t>
            </w:r>
            <w:r>
              <w:t xml:space="preserve">на підставі </w:t>
            </w:r>
            <w:r w:rsidRPr="00CF6D9C">
              <w:t xml:space="preserve">рішення Аудиторської палати України № </w:t>
            </w:r>
            <w:r>
              <w:t>108</w:t>
            </w:r>
            <w:r w:rsidRPr="00CF6D9C">
              <w:t xml:space="preserve"> від </w:t>
            </w:r>
            <w:r>
              <w:t>29.03</w:t>
            </w:r>
            <w:r w:rsidRPr="00CF6D9C">
              <w:t>.</w:t>
            </w:r>
            <w:r>
              <w:t>2002</w:t>
            </w:r>
            <w:r w:rsidRPr="00CF6D9C">
              <w:t xml:space="preserve"> року</w:t>
            </w:r>
          </w:p>
          <w:p w14:paraId="7C107A1B" w14:textId="77777777" w:rsidR="003C5E09" w:rsidRPr="00C7346B" w:rsidRDefault="003C5E09" w:rsidP="003C5E09">
            <w:pPr>
              <w:jc w:val="both"/>
              <w:rPr>
                <w:highlight w:val="yellow"/>
              </w:rPr>
            </w:pPr>
          </w:p>
          <w:p w14:paraId="1F295745" w14:textId="77777777" w:rsidR="003C5E09" w:rsidRDefault="003C5E09" w:rsidP="003C5E09">
            <w:pPr>
              <w:rPr>
                <w:b/>
                <w:bCs/>
                <w:sz w:val="24"/>
                <w:szCs w:val="24"/>
              </w:rPr>
            </w:pPr>
            <w:r w:rsidRPr="00BF29F6">
              <w:rPr>
                <w:b/>
                <w:bCs/>
                <w:sz w:val="24"/>
                <w:szCs w:val="24"/>
              </w:rPr>
              <w:t>Адреса аудитора</w:t>
            </w:r>
            <w:r>
              <w:rPr>
                <w:b/>
                <w:bCs/>
                <w:sz w:val="24"/>
                <w:szCs w:val="24"/>
              </w:rPr>
              <w:t xml:space="preserve">                                                                                           </w:t>
            </w:r>
          </w:p>
          <w:p w14:paraId="1005B67B" w14:textId="77777777" w:rsidR="003C5E09" w:rsidRDefault="003C5E09" w:rsidP="003C5E09">
            <w:r w:rsidRPr="00374653">
              <w:t>м. Чернігів, пр.-т Перемоги,39</w:t>
            </w:r>
            <w:r>
              <w:t xml:space="preserve">  </w:t>
            </w:r>
            <w:proofErr w:type="spellStart"/>
            <w:r w:rsidRPr="00374653">
              <w:t>Тел</w:t>
            </w:r>
            <w:proofErr w:type="spellEnd"/>
            <w:r w:rsidRPr="00374653">
              <w:t>/факс –(0462) 675-721</w:t>
            </w:r>
          </w:p>
          <w:p w14:paraId="463639F1" w14:textId="77777777" w:rsidR="003C5E09" w:rsidRPr="00AB31A0" w:rsidRDefault="003C5E09" w:rsidP="003C5E09"/>
          <w:p w14:paraId="2959A14D" w14:textId="77777777" w:rsidR="003C5E09" w:rsidRPr="00374653" w:rsidRDefault="003C5E09" w:rsidP="003C5E09">
            <w:pPr>
              <w:rPr>
                <w:sz w:val="24"/>
                <w:szCs w:val="24"/>
              </w:rPr>
            </w:pPr>
            <w:r w:rsidRPr="00C70494">
              <w:rPr>
                <w:sz w:val="24"/>
                <w:szCs w:val="24"/>
              </w:rPr>
              <w:t>«</w:t>
            </w:r>
            <w:r>
              <w:rPr>
                <w:sz w:val="24"/>
                <w:szCs w:val="24"/>
              </w:rPr>
              <w:t>30</w:t>
            </w:r>
            <w:r w:rsidRPr="00C70494">
              <w:rPr>
                <w:sz w:val="24"/>
                <w:szCs w:val="24"/>
              </w:rPr>
              <w:t xml:space="preserve">» </w:t>
            </w:r>
            <w:r>
              <w:rPr>
                <w:sz w:val="24"/>
                <w:szCs w:val="24"/>
              </w:rPr>
              <w:t>трав</w:t>
            </w:r>
            <w:r w:rsidRPr="00C70494">
              <w:rPr>
                <w:sz w:val="24"/>
                <w:szCs w:val="24"/>
              </w:rPr>
              <w:t>ня  2023 року</w:t>
            </w:r>
          </w:p>
          <w:p w14:paraId="6E8DDD23" w14:textId="77777777" w:rsidR="00E01414" w:rsidRDefault="00E01414" w:rsidP="003C5E09">
            <w:pPr>
              <w:widowControl w:val="0"/>
              <w:autoSpaceDE w:val="0"/>
              <w:autoSpaceDN w:val="0"/>
              <w:adjustRightInd w:val="0"/>
              <w:spacing w:after="0" w:line="240" w:lineRule="auto"/>
              <w:rPr>
                <w:rFonts w:ascii="Times New Roman CYR" w:hAnsi="Times New Roman CYR" w:cs="Times New Roman CYR"/>
                <w:sz w:val="24"/>
                <w:szCs w:val="24"/>
              </w:rPr>
            </w:pPr>
          </w:p>
        </w:tc>
      </w:tr>
    </w:tbl>
    <w:p w14:paraId="11E95B9F"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406CA599" w14:textId="77777777" w:rsidR="00E01414" w:rsidRDefault="00E01414">
      <w:pPr>
        <w:widowControl w:val="0"/>
        <w:autoSpaceDE w:val="0"/>
        <w:autoSpaceDN w:val="0"/>
        <w:adjustRightInd w:val="0"/>
        <w:spacing w:after="0" w:line="240" w:lineRule="auto"/>
        <w:rPr>
          <w:rFonts w:ascii="Times New Roman CYR" w:hAnsi="Times New Roman CYR" w:cs="Times New Roman CYR"/>
          <w:sz w:val="24"/>
          <w:szCs w:val="24"/>
        </w:rPr>
      </w:pPr>
    </w:p>
    <w:p w14:paraId="2319B953" w14:textId="77777777" w:rsidR="003C5E09" w:rsidRDefault="003C5E0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CE7575B" w14:textId="77777777" w:rsidR="00E01414" w:rsidRDefault="00C91D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420F0C5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5659F82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54916B4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9CE23DD"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442CCA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1B1BD5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0AB9A5EC"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0F1F171E"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36C69F35"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7CD68EC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4E2FDF3A"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1D938ED0"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40DA73C4"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1797F482"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3B8BCB96"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7D0E0158" w14:textId="77777777" w:rsidR="00E01414" w:rsidRDefault="00C91D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1D569497" w14:textId="77777777" w:rsidR="00E01414" w:rsidRDefault="00E01414">
      <w:pPr>
        <w:widowControl w:val="0"/>
        <w:autoSpaceDE w:val="0"/>
        <w:autoSpaceDN w:val="0"/>
        <w:adjustRightInd w:val="0"/>
        <w:spacing w:after="0" w:line="240" w:lineRule="auto"/>
        <w:jc w:val="both"/>
        <w:rPr>
          <w:rFonts w:ascii="Times New Roman CYR" w:hAnsi="Times New Roman CYR" w:cs="Times New Roman CYR"/>
          <w:sz w:val="24"/>
          <w:szCs w:val="24"/>
        </w:rPr>
      </w:pPr>
    </w:p>
    <w:p w14:paraId="1D8F3601" w14:textId="77777777" w:rsidR="00C91D1D" w:rsidRDefault="00C91D1D">
      <w:pPr>
        <w:widowControl w:val="0"/>
        <w:autoSpaceDE w:val="0"/>
        <w:autoSpaceDN w:val="0"/>
        <w:adjustRightInd w:val="0"/>
        <w:spacing w:after="0" w:line="240" w:lineRule="auto"/>
        <w:rPr>
          <w:rFonts w:ascii="Times New Roman CYR" w:hAnsi="Times New Roman CYR" w:cs="Times New Roman CYR"/>
          <w:sz w:val="24"/>
          <w:szCs w:val="24"/>
        </w:rPr>
      </w:pPr>
    </w:p>
    <w:sectPr w:rsidR="00C91D1D">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1" w15:restartNumberingAfterBreak="0">
    <w:nsid w:val="23A36178"/>
    <w:multiLevelType w:val="hybridMultilevel"/>
    <w:tmpl w:val="03E0F7C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D036CB"/>
    <w:multiLevelType w:val="multilevel"/>
    <w:tmpl w:val="902212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16cid:durableId="1606620305">
    <w:abstractNumId w:val="1"/>
  </w:num>
  <w:num w:numId="2" w16cid:durableId="1829131995">
    <w:abstractNumId w:val="0"/>
  </w:num>
  <w:num w:numId="3" w16cid:durableId="172085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4E3E"/>
    <w:rsid w:val="00047139"/>
    <w:rsid w:val="002E3D01"/>
    <w:rsid w:val="003C5E09"/>
    <w:rsid w:val="006C6BF4"/>
    <w:rsid w:val="006E4E3E"/>
    <w:rsid w:val="00C91D1D"/>
    <w:rsid w:val="00E01414"/>
    <w:rsid w:val="00F9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62D8E"/>
  <w15:docId w15:val="{BCC3D72E-96B8-4A8A-90E3-3B177532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47139"/>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047139"/>
    <w:pPr>
      <w:spacing w:after="120" w:line="480" w:lineRule="auto"/>
    </w:pPr>
    <w:rPr>
      <w:rFonts w:ascii="Calibri" w:eastAsia="Calibri" w:hAnsi="Calibri" w:cs="Times New Roman"/>
      <w:lang w:val="ru-RU" w:eastAsia="en-US"/>
    </w:rPr>
  </w:style>
  <w:style w:type="character" w:customStyle="1" w:styleId="20">
    <w:name w:val="Основний текст 2 Знак"/>
    <w:basedOn w:val="a0"/>
    <w:link w:val="2"/>
    <w:uiPriority w:val="99"/>
    <w:rsid w:val="00047139"/>
    <w:rPr>
      <w:rFonts w:ascii="Calibri" w:eastAsia="Calibri" w:hAnsi="Calibri" w:cs="Times New Roman"/>
      <w:lang w:val="ru-RU" w:eastAsia="en-US"/>
    </w:rPr>
  </w:style>
  <w:style w:type="paragraph" w:customStyle="1" w:styleId="a4">
    <w:name w:val="ДинТекстОбыч"/>
    <w:basedOn w:val="a"/>
    <w:rsid w:val="006C6BF4"/>
    <w:pPr>
      <w:widowControl w:val="0"/>
      <w:spacing w:after="0" w:line="240" w:lineRule="auto"/>
      <w:ind w:firstLine="567"/>
      <w:jc w:val="both"/>
    </w:pPr>
    <w:rPr>
      <w:rFonts w:ascii="Times New Roman" w:eastAsia="Times New Roman" w:hAnsi="Times New Roman" w:cs="Times New Roman"/>
      <w:color w:val="000000"/>
      <w:szCs w:val="20"/>
      <w:lang w:eastAsia="ru-RU"/>
    </w:rPr>
  </w:style>
  <w:style w:type="paragraph" w:customStyle="1" w:styleId="a5">
    <w:name w:val="ДинШапкаНазв"/>
    <w:basedOn w:val="a4"/>
    <w:autoRedefine/>
    <w:rsid w:val="006C6BF4"/>
    <w:pPr>
      <w:ind w:firstLine="0"/>
    </w:pPr>
    <w:rPr>
      <w:b/>
      <w:sz w:val="32"/>
      <w:szCs w:val="32"/>
    </w:rPr>
  </w:style>
  <w:style w:type="paragraph" w:customStyle="1" w:styleId="a6">
    <w:name w:val="ДинШапкаРеквиз"/>
    <w:basedOn w:val="a4"/>
    <w:autoRedefine/>
    <w:rsid w:val="006C6BF4"/>
    <w:pPr>
      <w:ind w:firstLine="0"/>
      <w:jc w:val="center"/>
    </w:pPr>
  </w:style>
  <w:style w:type="character" w:customStyle="1" w:styleId="FontStyle18">
    <w:name w:val="Font Style18"/>
    <w:rsid w:val="006C6BF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72</Pages>
  <Words>109319</Words>
  <Characters>62313</Characters>
  <Application>Microsoft Office Word</Application>
  <DocSecurity>0</DocSecurity>
  <Lines>519</Lines>
  <Paragraphs>342</Paragraphs>
  <ScaleCrop>false</ScaleCrop>
  <Company/>
  <LinksUpToDate>false</LinksUpToDate>
  <CharactersWithSpaces>171290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7</cp:revision>
  <dcterms:created xsi:type="dcterms:W3CDTF">2023-12-31T15:44:00Z</dcterms:created>
  <dcterms:modified xsi:type="dcterms:W3CDTF">2023-12-31T16:29:00Z</dcterms:modified>
</cp:coreProperties>
</file>